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28F7C" w14:textId="77777777" w:rsidR="00A320D8" w:rsidRDefault="00A320D8" w:rsidP="001A1C8A">
      <w:pPr>
        <w:spacing w:after="0" w:line="360" w:lineRule="auto"/>
        <w:ind w:right="-20"/>
        <w:jc w:val="center"/>
        <w:rPr>
          <w:rFonts w:ascii="宋体" w:eastAsia="宋体" w:hAnsi="宋体" w:cs="Microsoft JhengHei"/>
          <w:position w:val="-3"/>
          <w:sz w:val="32"/>
          <w:szCs w:val="32"/>
          <w:lang w:eastAsia="zh-CN"/>
        </w:rPr>
      </w:pPr>
      <w:r>
        <w:rPr>
          <w:rFonts w:ascii="宋体" w:eastAsia="宋体" w:hAnsi="宋体" w:cs="Microsoft JhengHei" w:hint="eastAsia"/>
          <w:position w:val="-3"/>
          <w:sz w:val="32"/>
          <w:szCs w:val="32"/>
          <w:lang w:eastAsia="zh-CN"/>
        </w:rPr>
        <w:t>福建省</w:t>
      </w:r>
      <w:r w:rsidR="006E3B4C" w:rsidRPr="006E3B4C">
        <w:rPr>
          <w:rFonts w:ascii="宋体" w:eastAsia="宋体" w:hAnsi="宋体" w:cs="Microsoft JhengHei"/>
          <w:position w:val="-3"/>
          <w:sz w:val="32"/>
          <w:szCs w:val="32"/>
          <w:lang w:eastAsia="zh-CN"/>
        </w:rPr>
        <w:t>造</w:t>
      </w:r>
      <w:r w:rsidR="006E3B4C" w:rsidRPr="006E3B4C">
        <w:rPr>
          <w:rFonts w:ascii="宋体" w:eastAsia="宋体" w:hAnsi="宋体" w:cs="Microsoft JhengHei"/>
          <w:spacing w:val="3"/>
          <w:position w:val="-3"/>
          <w:sz w:val="32"/>
          <w:szCs w:val="32"/>
          <w:lang w:eastAsia="zh-CN"/>
        </w:rPr>
        <w:t>修</w:t>
      </w:r>
      <w:r w:rsidR="006E3B4C" w:rsidRPr="006E3B4C">
        <w:rPr>
          <w:rFonts w:ascii="宋体" w:eastAsia="宋体" w:hAnsi="宋体" w:cs="Microsoft JhengHei"/>
          <w:position w:val="-3"/>
          <w:sz w:val="32"/>
          <w:szCs w:val="32"/>
          <w:lang w:eastAsia="zh-CN"/>
        </w:rPr>
        <w:t>船企</w:t>
      </w:r>
      <w:r w:rsidR="006E3B4C" w:rsidRPr="006E3B4C">
        <w:rPr>
          <w:rFonts w:ascii="宋体" w:eastAsia="宋体" w:hAnsi="宋体" w:cs="Microsoft JhengHei"/>
          <w:spacing w:val="3"/>
          <w:position w:val="-3"/>
          <w:sz w:val="32"/>
          <w:szCs w:val="32"/>
          <w:lang w:eastAsia="zh-CN"/>
        </w:rPr>
        <w:t>业</w:t>
      </w:r>
      <w:r w:rsidR="006E3B4C" w:rsidRPr="006E3B4C">
        <w:rPr>
          <w:rFonts w:ascii="宋体" w:eastAsia="宋体" w:hAnsi="宋体" w:cs="Microsoft JhengHei"/>
          <w:position w:val="-3"/>
          <w:sz w:val="32"/>
          <w:szCs w:val="32"/>
          <w:lang w:eastAsia="zh-CN"/>
        </w:rPr>
        <w:t>安全</w:t>
      </w:r>
      <w:r w:rsidR="006E3B4C" w:rsidRPr="006E3B4C">
        <w:rPr>
          <w:rFonts w:ascii="宋体" w:eastAsia="宋体" w:hAnsi="宋体" w:cs="Microsoft JhengHei"/>
          <w:spacing w:val="3"/>
          <w:position w:val="-3"/>
          <w:sz w:val="32"/>
          <w:szCs w:val="32"/>
          <w:lang w:eastAsia="zh-CN"/>
        </w:rPr>
        <w:t>生</w:t>
      </w:r>
      <w:r w:rsidR="006E3B4C" w:rsidRPr="006E3B4C">
        <w:rPr>
          <w:rFonts w:ascii="宋体" w:eastAsia="宋体" w:hAnsi="宋体" w:cs="Microsoft JhengHei"/>
          <w:position w:val="-3"/>
          <w:sz w:val="32"/>
          <w:szCs w:val="32"/>
          <w:lang w:eastAsia="zh-CN"/>
        </w:rPr>
        <w:t>产标</w:t>
      </w:r>
      <w:r w:rsidR="006E3B4C" w:rsidRPr="006E3B4C">
        <w:rPr>
          <w:rFonts w:ascii="宋体" w:eastAsia="宋体" w:hAnsi="宋体" w:cs="Microsoft JhengHei"/>
          <w:spacing w:val="3"/>
          <w:position w:val="-3"/>
          <w:sz w:val="32"/>
          <w:szCs w:val="32"/>
          <w:lang w:eastAsia="zh-CN"/>
        </w:rPr>
        <w:t>准</w:t>
      </w:r>
      <w:r w:rsidR="006E3B4C" w:rsidRPr="006E3B4C">
        <w:rPr>
          <w:rFonts w:ascii="宋体" w:eastAsia="宋体" w:hAnsi="宋体" w:cs="Microsoft JhengHei"/>
          <w:position w:val="-3"/>
          <w:sz w:val="32"/>
          <w:szCs w:val="32"/>
          <w:lang w:eastAsia="zh-CN"/>
        </w:rPr>
        <w:t>化建</w:t>
      </w:r>
      <w:r w:rsidR="006E3B4C" w:rsidRPr="006E3B4C">
        <w:rPr>
          <w:rFonts w:ascii="宋体" w:eastAsia="宋体" w:hAnsi="宋体" w:cs="Microsoft JhengHei"/>
          <w:spacing w:val="3"/>
          <w:position w:val="-3"/>
          <w:sz w:val="32"/>
          <w:szCs w:val="32"/>
          <w:lang w:eastAsia="zh-CN"/>
        </w:rPr>
        <w:t>设</w:t>
      </w:r>
      <w:r w:rsidR="006E3B4C" w:rsidRPr="006E3B4C">
        <w:rPr>
          <w:rFonts w:ascii="宋体" w:eastAsia="宋体" w:hAnsi="宋体" w:cs="Microsoft JhengHei"/>
          <w:position w:val="-3"/>
          <w:sz w:val="32"/>
          <w:szCs w:val="32"/>
          <w:lang w:eastAsia="zh-CN"/>
        </w:rPr>
        <w:t>与评</w:t>
      </w:r>
      <w:r w:rsidR="006E3B4C" w:rsidRPr="006E3B4C">
        <w:rPr>
          <w:rFonts w:ascii="宋体" w:eastAsia="宋体" w:hAnsi="宋体" w:cs="Microsoft JhengHei"/>
          <w:spacing w:val="3"/>
          <w:position w:val="-3"/>
          <w:sz w:val="32"/>
          <w:szCs w:val="32"/>
          <w:lang w:eastAsia="zh-CN"/>
        </w:rPr>
        <w:t>审</w:t>
      </w:r>
      <w:r w:rsidR="004070F2">
        <w:rPr>
          <w:rFonts w:ascii="宋体" w:eastAsia="宋体" w:hAnsi="宋体" w:cs="Microsoft JhengHei" w:hint="eastAsia"/>
          <w:position w:val="-3"/>
          <w:sz w:val="32"/>
          <w:szCs w:val="32"/>
          <w:lang w:eastAsia="zh-CN"/>
        </w:rPr>
        <w:t>细则</w:t>
      </w:r>
    </w:p>
    <w:p w14:paraId="27A45BE1" w14:textId="4EC8EF56" w:rsidR="006E3B4C" w:rsidRPr="00A320D8" w:rsidRDefault="004070F2" w:rsidP="001A1C8A">
      <w:pPr>
        <w:spacing w:after="0" w:line="360" w:lineRule="auto"/>
        <w:ind w:right="-20"/>
        <w:jc w:val="center"/>
        <w:rPr>
          <w:rFonts w:ascii="宋体" w:eastAsia="宋体" w:hAnsi="宋体" w:cs="Microsoft JhengHei"/>
          <w:position w:val="-3"/>
          <w:sz w:val="30"/>
          <w:szCs w:val="30"/>
          <w:lang w:eastAsia="zh-CN"/>
        </w:rPr>
      </w:pPr>
      <w:r w:rsidRPr="00A320D8">
        <w:rPr>
          <w:rFonts w:ascii="宋体" w:eastAsia="宋体" w:hAnsi="宋体" w:cs="Microsoft JhengHei" w:hint="eastAsia"/>
          <w:position w:val="-3"/>
          <w:sz w:val="30"/>
          <w:szCs w:val="30"/>
          <w:lang w:eastAsia="zh-CN"/>
        </w:rPr>
        <w:t>（试行）</w:t>
      </w:r>
    </w:p>
    <w:p w14:paraId="5621EF46" w14:textId="77777777" w:rsidR="006E3B4C" w:rsidRPr="006E3B4C" w:rsidRDefault="006E3B4C" w:rsidP="001A1C8A">
      <w:pPr>
        <w:spacing w:after="0" w:line="360" w:lineRule="auto"/>
        <w:ind w:left="116" w:right="-20"/>
        <w:rPr>
          <w:rFonts w:ascii="宋体" w:eastAsia="宋体" w:hAnsi="宋体" w:cs="Microsoft JhengHei"/>
          <w:sz w:val="24"/>
          <w:szCs w:val="24"/>
          <w:lang w:eastAsia="zh-CN"/>
        </w:rPr>
      </w:pPr>
      <w:r w:rsidRPr="006E3B4C">
        <w:rPr>
          <w:rFonts w:ascii="宋体" w:eastAsia="宋体" w:hAnsi="宋体" w:cs="Microsoft JhengHei"/>
          <w:position w:val="-1"/>
          <w:sz w:val="24"/>
          <w:szCs w:val="24"/>
          <w:lang w:eastAsia="zh-CN"/>
        </w:rPr>
        <w:t>1</w:t>
      </w:r>
      <w:r w:rsidRPr="006E3B4C">
        <w:rPr>
          <w:rFonts w:ascii="宋体" w:eastAsia="宋体" w:hAnsi="宋体" w:cs="Microsoft JhengHei"/>
          <w:spacing w:val="36"/>
          <w:position w:val="-1"/>
          <w:sz w:val="24"/>
          <w:szCs w:val="24"/>
          <w:lang w:eastAsia="zh-CN"/>
        </w:rPr>
        <w:t xml:space="preserve"> </w:t>
      </w:r>
      <w:r w:rsidRPr="006E3B4C">
        <w:rPr>
          <w:rFonts w:ascii="宋体" w:eastAsia="宋体" w:hAnsi="宋体" w:cs="Microsoft JhengHei"/>
          <w:position w:val="-1"/>
          <w:sz w:val="24"/>
          <w:szCs w:val="24"/>
          <w:lang w:eastAsia="zh-CN"/>
        </w:rPr>
        <w:t>范围</w:t>
      </w:r>
    </w:p>
    <w:p w14:paraId="69C41D07" w14:textId="04B6F9A3" w:rsidR="006E3B4C" w:rsidRPr="006E3B4C" w:rsidRDefault="006E3B4C" w:rsidP="001A1C8A">
      <w:pPr>
        <w:spacing w:after="0" w:line="360" w:lineRule="auto"/>
        <w:ind w:left="116" w:right="162" w:firstLine="420"/>
        <w:jc w:val="both"/>
        <w:rPr>
          <w:rFonts w:ascii="宋体" w:eastAsia="宋体" w:hAnsi="宋体" w:cs="Microsoft JhengHei Light"/>
          <w:sz w:val="24"/>
          <w:szCs w:val="24"/>
          <w:lang w:eastAsia="zh-CN"/>
        </w:rPr>
      </w:pPr>
      <w:r w:rsidRPr="006E3B4C">
        <w:rPr>
          <w:rFonts w:ascii="宋体" w:eastAsia="宋体" w:hAnsi="宋体" w:cs="Microsoft JhengHei Light"/>
          <w:sz w:val="24"/>
          <w:szCs w:val="24"/>
          <w:lang w:eastAsia="zh-CN"/>
        </w:rPr>
        <w:t>本</w:t>
      </w:r>
      <w:r w:rsidRPr="006E3B4C">
        <w:rPr>
          <w:rFonts w:ascii="宋体" w:eastAsia="宋体" w:hAnsi="宋体" w:cs="Microsoft JhengHei Light"/>
          <w:spacing w:val="2"/>
          <w:sz w:val="24"/>
          <w:szCs w:val="24"/>
          <w:lang w:eastAsia="zh-CN"/>
        </w:rPr>
        <w:t>文</w:t>
      </w:r>
      <w:r w:rsidRPr="006E3B4C">
        <w:rPr>
          <w:rFonts w:ascii="宋体" w:eastAsia="宋体" w:hAnsi="宋体" w:cs="Microsoft JhengHei Light"/>
          <w:sz w:val="24"/>
          <w:szCs w:val="24"/>
          <w:lang w:eastAsia="zh-CN"/>
        </w:rPr>
        <w:t>件</w:t>
      </w:r>
      <w:r w:rsidRPr="006E3B4C">
        <w:rPr>
          <w:rFonts w:ascii="宋体" w:eastAsia="宋体" w:hAnsi="宋体" w:cs="Microsoft JhengHei Light"/>
          <w:spacing w:val="2"/>
          <w:sz w:val="24"/>
          <w:szCs w:val="24"/>
          <w:lang w:eastAsia="zh-CN"/>
        </w:rPr>
        <w:t>规</w:t>
      </w:r>
      <w:r w:rsidRPr="006E3B4C">
        <w:rPr>
          <w:rFonts w:ascii="宋体" w:eastAsia="宋体" w:hAnsi="宋体" w:cs="Microsoft JhengHei Light"/>
          <w:sz w:val="24"/>
          <w:szCs w:val="24"/>
          <w:lang w:eastAsia="zh-CN"/>
        </w:rPr>
        <w:t>定</w:t>
      </w:r>
      <w:r w:rsidRPr="006E3B4C">
        <w:rPr>
          <w:rFonts w:ascii="宋体" w:eastAsia="宋体" w:hAnsi="宋体" w:cs="Microsoft JhengHei Light"/>
          <w:spacing w:val="2"/>
          <w:sz w:val="24"/>
          <w:szCs w:val="24"/>
          <w:lang w:eastAsia="zh-CN"/>
        </w:rPr>
        <w:t>了</w:t>
      </w:r>
      <w:r>
        <w:rPr>
          <w:rFonts w:ascii="宋体" w:eastAsia="宋体" w:hAnsi="宋体" w:cs="Microsoft JhengHei Light" w:hint="eastAsia"/>
          <w:sz w:val="24"/>
          <w:szCs w:val="24"/>
          <w:lang w:eastAsia="zh-CN"/>
        </w:rPr>
        <w:t>福</w:t>
      </w:r>
      <w:r w:rsidRPr="00CA6292">
        <w:rPr>
          <w:rFonts w:ascii="宋体" w:eastAsia="宋体" w:hAnsi="宋体" w:cs="Microsoft JhengHei Light" w:hint="eastAsia"/>
          <w:sz w:val="24"/>
          <w:szCs w:val="24"/>
          <w:lang w:eastAsia="zh-CN"/>
        </w:rPr>
        <w:t>建</w:t>
      </w:r>
      <w:r w:rsidRPr="00CA6292">
        <w:rPr>
          <w:rFonts w:ascii="宋体" w:eastAsia="宋体" w:hAnsi="宋体" w:cs="Microsoft JhengHei Light"/>
          <w:sz w:val="24"/>
          <w:szCs w:val="24"/>
          <w:lang w:eastAsia="zh-CN"/>
        </w:rPr>
        <w:t>省</w:t>
      </w:r>
      <w:r w:rsidRPr="00CA6292">
        <w:rPr>
          <w:rFonts w:ascii="宋体" w:eastAsia="宋体" w:hAnsi="宋体" w:cs="Microsoft JhengHei Light"/>
          <w:spacing w:val="2"/>
          <w:sz w:val="24"/>
          <w:szCs w:val="24"/>
          <w:lang w:eastAsia="zh-CN"/>
        </w:rPr>
        <w:t>造</w:t>
      </w:r>
      <w:r w:rsidRPr="00CA6292">
        <w:rPr>
          <w:rFonts w:ascii="宋体" w:eastAsia="宋体" w:hAnsi="宋体" w:cs="Microsoft JhengHei Light"/>
          <w:sz w:val="24"/>
          <w:szCs w:val="24"/>
          <w:lang w:eastAsia="zh-CN"/>
        </w:rPr>
        <w:t>修</w:t>
      </w:r>
      <w:r w:rsidRPr="00CA6292">
        <w:rPr>
          <w:rFonts w:ascii="宋体" w:eastAsia="宋体" w:hAnsi="宋体" w:cs="Microsoft JhengHei Light"/>
          <w:spacing w:val="2"/>
          <w:sz w:val="24"/>
          <w:szCs w:val="24"/>
          <w:lang w:eastAsia="zh-CN"/>
        </w:rPr>
        <w:t>船</w:t>
      </w:r>
      <w:r w:rsidRPr="00CA6292">
        <w:rPr>
          <w:rFonts w:ascii="宋体" w:eastAsia="宋体" w:hAnsi="宋体" w:cs="Microsoft JhengHei Light"/>
          <w:sz w:val="24"/>
          <w:szCs w:val="24"/>
          <w:lang w:eastAsia="zh-CN"/>
        </w:rPr>
        <w:t>企</w:t>
      </w:r>
      <w:r w:rsidRPr="00CA6292">
        <w:rPr>
          <w:rFonts w:ascii="宋体" w:eastAsia="宋体" w:hAnsi="宋体" w:cs="Microsoft JhengHei Light"/>
          <w:spacing w:val="2"/>
          <w:sz w:val="24"/>
          <w:szCs w:val="24"/>
          <w:lang w:eastAsia="zh-CN"/>
        </w:rPr>
        <w:t>业</w:t>
      </w:r>
      <w:r w:rsidRPr="00CA6292">
        <w:rPr>
          <w:rFonts w:ascii="宋体" w:eastAsia="宋体" w:hAnsi="宋体" w:cs="Microsoft JhengHei Light"/>
          <w:sz w:val="24"/>
          <w:szCs w:val="24"/>
          <w:lang w:eastAsia="zh-CN"/>
        </w:rPr>
        <w:t>（</w:t>
      </w:r>
      <w:r w:rsidRPr="00CA6292">
        <w:rPr>
          <w:rFonts w:ascii="宋体" w:eastAsia="宋体" w:hAnsi="宋体" w:cs="Microsoft JhengHei Light"/>
          <w:spacing w:val="2"/>
          <w:sz w:val="24"/>
          <w:szCs w:val="24"/>
          <w:lang w:eastAsia="zh-CN"/>
        </w:rPr>
        <w:t>简</w:t>
      </w:r>
      <w:r w:rsidRPr="00CA6292">
        <w:rPr>
          <w:rFonts w:ascii="宋体" w:eastAsia="宋体" w:hAnsi="宋体" w:cs="Microsoft JhengHei Light"/>
          <w:sz w:val="24"/>
          <w:szCs w:val="24"/>
          <w:lang w:eastAsia="zh-CN"/>
        </w:rPr>
        <w:t>称</w:t>
      </w:r>
      <w:r w:rsidRPr="00CA6292">
        <w:rPr>
          <w:rFonts w:ascii="宋体" w:eastAsia="宋体" w:hAnsi="宋体" w:cs="Microsoft JhengHei Light"/>
          <w:spacing w:val="2"/>
          <w:sz w:val="24"/>
          <w:szCs w:val="24"/>
          <w:lang w:eastAsia="zh-CN"/>
        </w:rPr>
        <w:t>企</w:t>
      </w:r>
      <w:r w:rsidRPr="00CA6292">
        <w:rPr>
          <w:rFonts w:ascii="宋体" w:eastAsia="宋体" w:hAnsi="宋体" w:cs="Microsoft JhengHei Light"/>
          <w:sz w:val="24"/>
          <w:szCs w:val="24"/>
          <w:lang w:eastAsia="zh-CN"/>
        </w:rPr>
        <w:t>业</w:t>
      </w:r>
      <w:r w:rsidRPr="00CA6292">
        <w:rPr>
          <w:rFonts w:ascii="宋体" w:eastAsia="宋体" w:hAnsi="宋体" w:cs="Microsoft JhengHei Light"/>
          <w:spacing w:val="2"/>
          <w:sz w:val="24"/>
          <w:szCs w:val="24"/>
          <w:lang w:eastAsia="zh-CN"/>
        </w:rPr>
        <w:t>）</w:t>
      </w:r>
      <w:r w:rsidRPr="00CA6292">
        <w:rPr>
          <w:rFonts w:ascii="宋体" w:eastAsia="宋体" w:hAnsi="宋体" w:cs="Microsoft JhengHei Light"/>
          <w:sz w:val="24"/>
          <w:szCs w:val="24"/>
          <w:lang w:eastAsia="zh-CN"/>
        </w:rPr>
        <w:t>安</w:t>
      </w:r>
      <w:r w:rsidRPr="00CA6292">
        <w:rPr>
          <w:rFonts w:ascii="宋体" w:eastAsia="宋体" w:hAnsi="宋体" w:cs="Microsoft JhengHei Light"/>
          <w:spacing w:val="2"/>
          <w:sz w:val="24"/>
          <w:szCs w:val="24"/>
          <w:lang w:eastAsia="zh-CN"/>
        </w:rPr>
        <w:t>全</w:t>
      </w:r>
      <w:r w:rsidRPr="00CA6292">
        <w:rPr>
          <w:rFonts w:ascii="宋体" w:eastAsia="宋体" w:hAnsi="宋体" w:cs="Microsoft JhengHei Light"/>
          <w:sz w:val="24"/>
          <w:szCs w:val="24"/>
          <w:lang w:eastAsia="zh-CN"/>
        </w:rPr>
        <w:t>生</w:t>
      </w:r>
      <w:r w:rsidRPr="00CA6292">
        <w:rPr>
          <w:rFonts w:ascii="宋体" w:eastAsia="宋体" w:hAnsi="宋体" w:cs="Microsoft JhengHei Light"/>
          <w:spacing w:val="2"/>
          <w:sz w:val="24"/>
          <w:szCs w:val="24"/>
          <w:lang w:eastAsia="zh-CN"/>
        </w:rPr>
        <w:t>产</w:t>
      </w:r>
      <w:r w:rsidRPr="00CA6292">
        <w:rPr>
          <w:rFonts w:ascii="宋体" w:eastAsia="宋体" w:hAnsi="宋体" w:cs="Microsoft JhengHei Light"/>
          <w:sz w:val="24"/>
          <w:szCs w:val="24"/>
          <w:lang w:eastAsia="zh-CN"/>
        </w:rPr>
        <w:t>标</w:t>
      </w:r>
      <w:r w:rsidRPr="00CA6292">
        <w:rPr>
          <w:rFonts w:ascii="宋体" w:eastAsia="宋体" w:hAnsi="宋体" w:cs="Microsoft JhengHei Light"/>
          <w:spacing w:val="2"/>
          <w:sz w:val="24"/>
          <w:szCs w:val="24"/>
          <w:lang w:eastAsia="zh-CN"/>
        </w:rPr>
        <w:t>准</w:t>
      </w:r>
      <w:r w:rsidRPr="00CA6292">
        <w:rPr>
          <w:rFonts w:ascii="宋体" w:eastAsia="宋体" w:hAnsi="宋体" w:cs="Microsoft JhengHei Light"/>
          <w:sz w:val="24"/>
          <w:szCs w:val="24"/>
          <w:lang w:eastAsia="zh-CN"/>
        </w:rPr>
        <w:t>化</w:t>
      </w:r>
      <w:r w:rsidRPr="00CA6292">
        <w:rPr>
          <w:rFonts w:ascii="宋体" w:eastAsia="宋体" w:hAnsi="宋体" w:cs="Microsoft JhengHei Light"/>
          <w:spacing w:val="2"/>
          <w:sz w:val="24"/>
          <w:szCs w:val="24"/>
          <w:lang w:eastAsia="zh-CN"/>
        </w:rPr>
        <w:t>建</w:t>
      </w:r>
      <w:r w:rsidRPr="00CA6292">
        <w:rPr>
          <w:rFonts w:ascii="宋体" w:eastAsia="宋体" w:hAnsi="宋体" w:cs="Microsoft JhengHei Light"/>
          <w:sz w:val="24"/>
          <w:szCs w:val="24"/>
          <w:lang w:eastAsia="zh-CN"/>
        </w:rPr>
        <w:t>设</w:t>
      </w:r>
      <w:r w:rsidRPr="00CA6292">
        <w:rPr>
          <w:rFonts w:ascii="宋体" w:eastAsia="宋体" w:hAnsi="宋体" w:cs="Microsoft JhengHei Light"/>
          <w:spacing w:val="2"/>
          <w:sz w:val="24"/>
          <w:szCs w:val="24"/>
          <w:lang w:eastAsia="zh-CN"/>
        </w:rPr>
        <w:t>与</w:t>
      </w:r>
      <w:r w:rsidRPr="00CA6292">
        <w:rPr>
          <w:rFonts w:ascii="宋体" w:eastAsia="宋体" w:hAnsi="宋体" w:cs="Microsoft JhengHei Light"/>
          <w:sz w:val="24"/>
          <w:szCs w:val="24"/>
          <w:lang w:eastAsia="zh-CN"/>
        </w:rPr>
        <w:t>评</w:t>
      </w:r>
      <w:r w:rsidRPr="00CA6292">
        <w:rPr>
          <w:rFonts w:ascii="宋体" w:eastAsia="宋体" w:hAnsi="宋体" w:cs="Microsoft JhengHei Light"/>
          <w:spacing w:val="2"/>
          <w:sz w:val="24"/>
          <w:szCs w:val="24"/>
          <w:lang w:eastAsia="zh-CN"/>
        </w:rPr>
        <w:t>审</w:t>
      </w:r>
      <w:r w:rsidRPr="00CA6292">
        <w:rPr>
          <w:rFonts w:ascii="宋体" w:eastAsia="宋体" w:hAnsi="宋体" w:cs="Microsoft JhengHei Light"/>
          <w:sz w:val="24"/>
          <w:szCs w:val="24"/>
          <w:lang w:eastAsia="zh-CN"/>
        </w:rPr>
        <w:t>的</w:t>
      </w:r>
      <w:r w:rsidR="009E6B56">
        <w:rPr>
          <w:rFonts w:ascii="宋体" w:eastAsia="宋体" w:hAnsi="宋体" w:cs="Microsoft JhengHei Light" w:hint="eastAsia"/>
          <w:spacing w:val="2"/>
          <w:sz w:val="24"/>
          <w:szCs w:val="24"/>
          <w:lang w:eastAsia="zh-CN"/>
        </w:rPr>
        <w:t>目标职责、制度化管理、教育培训、现场管理、安全风险管控及</w:t>
      </w:r>
      <w:r w:rsidR="0051433D">
        <w:rPr>
          <w:rFonts w:ascii="宋体" w:eastAsia="宋体" w:hAnsi="宋体" w:cs="Microsoft JhengHei Light" w:hint="eastAsia"/>
          <w:spacing w:val="2"/>
          <w:sz w:val="24"/>
          <w:szCs w:val="24"/>
          <w:lang w:eastAsia="zh-CN"/>
        </w:rPr>
        <w:t>隐患</w:t>
      </w:r>
      <w:r w:rsidR="009E6B56">
        <w:rPr>
          <w:rFonts w:ascii="宋体" w:eastAsia="宋体" w:hAnsi="宋体" w:cs="Microsoft JhengHei Light" w:hint="eastAsia"/>
          <w:spacing w:val="2"/>
          <w:sz w:val="24"/>
          <w:szCs w:val="24"/>
          <w:lang w:eastAsia="zh-CN"/>
        </w:rPr>
        <w:t>排查治理、应急管理、事故管理、持续改进</w:t>
      </w:r>
      <w:r w:rsidRPr="00CA6292">
        <w:rPr>
          <w:rFonts w:ascii="宋体" w:eastAsia="宋体" w:hAnsi="宋体" w:cs="Microsoft JhengHei Light"/>
          <w:sz w:val="24"/>
          <w:szCs w:val="24"/>
          <w:lang w:eastAsia="zh-CN"/>
        </w:rPr>
        <w:t>等</w:t>
      </w:r>
      <w:r w:rsidR="009E6B56">
        <w:rPr>
          <w:rFonts w:ascii="宋体" w:eastAsia="宋体" w:hAnsi="宋体" w:cs="Microsoft JhengHei Light" w:hint="eastAsia"/>
          <w:sz w:val="24"/>
          <w:szCs w:val="24"/>
          <w:lang w:eastAsia="zh-CN"/>
        </w:rPr>
        <w:t>八</w:t>
      </w:r>
      <w:r w:rsidRPr="00CA6292">
        <w:rPr>
          <w:rFonts w:ascii="宋体" w:eastAsia="宋体" w:hAnsi="宋体" w:cs="Microsoft JhengHei Light"/>
          <w:spacing w:val="2"/>
          <w:sz w:val="24"/>
          <w:szCs w:val="24"/>
          <w:lang w:eastAsia="zh-CN"/>
        </w:rPr>
        <w:t>方</w:t>
      </w:r>
      <w:r w:rsidRPr="00CA6292">
        <w:rPr>
          <w:rFonts w:ascii="宋体" w:eastAsia="宋体" w:hAnsi="宋体" w:cs="Microsoft JhengHei Light"/>
          <w:sz w:val="24"/>
          <w:szCs w:val="24"/>
          <w:lang w:eastAsia="zh-CN"/>
        </w:rPr>
        <w:t>面的评</w:t>
      </w:r>
      <w:r w:rsidRPr="00CA6292">
        <w:rPr>
          <w:rFonts w:ascii="宋体" w:eastAsia="宋体" w:hAnsi="宋体" w:cs="Microsoft JhengHei Light"/>
          <w:spacing w:val="2"/>
          <w:sz w:val="24"/>
          <w:szCs w:val="24"/>
          <w:lang w:eastAsia="zh-CN"/>
        </w:rPr>
        <w:t>审</w:t>
      </w:r>
      <w:r w:rsidRPr="00CA6292">
        <w:rPr>
          <w:rFonts w:ascii="宋体" w:eastAsia="宋体" w:hAnsi="宋体" w:cs="Microsoft JhengHei Light"/>
          <w:sz w:val="24"/>
          <w:szCs w:val="24"/>
          <w:lang w:eastAsia="zh-CN"/>
        </w:rPr>
        <w:t>项</w:t>
      </w:r>
      <w:r w:rsidRPr="00CA6292">
        <w:rPr>
          <w:rFonts w:ascii="宋体" w:eastAsia="宋体" w:hAnsi="宋体" w:cs="Microsoft JhengHei Light"/>
          <w:spacing w:val="2"/>
          <w:sz w:val="24"/>
          <w:szCs w:val="24"/>
          <w:lang w:eastAsia="zh-CN"/>
        </w:rPr>
        <w:t>目</w:t>
      </w:r>
      <w:r w:rsidRPr="00CA6292">
        <w:rPr>
          <w:rFonts w:ascii="宋体" w:eastAsia="宋体" w:hAnsi="宋体" w:cs="Microsoft JhengHei Light"/>
          <w:sz w:val="24"/>
          <w:szCs w:val="24"/>
          <w:lang w:eastAsia="zh-CN"/>
        </w:rPr>
        <w:t>和</w:t>
      </w:r>
      <w:r w:rsidRPr="00CA6292">
        <w:rPr>
          <w:rFonts w:ascii="宋体" w:eastAsia="宋体" w:hAnsi="宋体" w:cs="Microsoft JhengHei Light"/>
          <w:spacing w:val="2"/>
          <w:sz w:val="24"/>
          <w:szCs w:val="24"/>
          <w:lang w:eastAsia="zh-CN"/>
        </w:rPr>
        <w:t>评</w:t>
      </w:r>
      <w:r w:rsidRPr="00CA6292">
        <w:rPr>
          <w:rFonts w:ascii="宋体" w:eastAsia="宋体" w:hAnsi="宋体" w:cs="Microsoft JhengHei Light"/>
          <w:sz w:val="24"/>
          <w:szCs w:val="24"/>
          <w:lang w:eastAsia="zh-CN"/>
        </w:rPr>
        <w:t>审</w:t>
      </w:r>
      <w:r w:rsidRPr="00CA6292">
        <w:rPr>
          <w:rFonts w:ascii="宋体" w:eastAsia="宋体" w:hAnsi="宋体" w:cs="Microsoft JhengHei Light"/>
          <w:spacing w:val="2"/>
          <w:sz w:val="24"/>
          <w:szCs w:val="24"/>
          <w:lang w:eastAsia="zh-CN"/>
        </w:rPr>
        <w:t>标</w:t>
      </w:r>
      <w:r w:rsidRPr="00CA6292">
        <w:rPr>
          <w:rFonts w:ascii="宋体" w:eastAsia="宋体" w:hAnsi="宋体" w:cs="Microsoft JhengHei Light"/>
          <w:sz w:val="24"/>
          <w:szCs w:val="24"/>
          <w:lang w:eastAsia="zh-CN"/>
        </w:rPr>
        <w:t>准。</w:t>
      </w:r>
    </w:p>
    <w:p w14:paraId="239A8676" w14:textId="77777777" w:rsidR="006E3B4C" w:rsidRPr="006E3B4C" w:rsidRDefault="006E3B4C" w:rsidP="001A1C8A">
      <w:pPr>
        <w:spacing w:after="0" w:line="360" w:lineRule="auto"/>
        <w:ind w:left="536" w:right="-20"/>
        <w:rPr>
          <w:rFonts w:ascii="宋体" w:eastAsia="宋体" w:hAnsi="宋体" w:cs="Microsoft JhengHei Light"/>
          <w:sz w:val="24"/>
          <w:szCs w:val="24"/>
          <w:lang w:eastAsia="zh-CN"/>
        </w:rPr>
      </w:pPr>
      <w:r w:rsidRPr="006E3B4C">
        <w:rPr>
          <w:rFonts w:ascii="宋体" w:eastAsia="宋体" w:hAnsi="宋体" w:cs="Microsoft JhengHei Light"/>
          <w:sz w:val="24"/>
          <w:szCs w:val="24"/>
          <w:lang w:eastAsia="zh-CN"/>
        </w:rPr>
        <w:t>本</w:t>
      </w:r>
      <w:r w:rsidRPr="006E3B4C">
        <w:rPr>
          <w:rFonts w:ascii="宋体" w:eastAsia="宋体" w:hAnsi="宋体" w:cs="Microsoft JhengHei Light"/>
          <w:spacing w:val="2"/>
          <w:sz w:val="24"/>
          <w:szCs w:val="24"/>
          <w:lang w:eastAsia="zh-CN"/>
        </w:rPr>
        <w:t>文</w:t>
      </w:r>
      <w:r w:rsidRPr="006E3B4C">
        <w:rPr>
          <w:rFonts w:ascii="宋体" w:eastAsia="宋体" w:hAnsi="宋体" w:cs="Microsoft JhengHei Light"/>
          <w:sz w:val="24"/>
          <w:szCs w:val="24"/>
          <w:lang w:eastAsia="zh-CN"/>
        </w:rPr>
        <w:t>件</w:t>
      </w:r>
      <w:r w:rsidRPr="006E3B4C">
        <w:rPr>
          <w:rFonts w:ascii="宋体" w:eastAsia="宋体" w:hAnsi="宋体" w:cs="Microsoft JhengHei Light"/>
          <w:spacing w:val="2"/>
          <w:sz w:val="24"/>
          <w:szCs w:val="24"/>
          <w:lang w:eastAsia="zh-CN"/>
        </w:rPr>
        <w:t>适</w:t>
      </w:r>
      <w:r w:rsidRPr="006E3B4C">
        <w:rPr>
          <w:rFonts w:ascii="宋体" w:eastAsia="宋体" w:hAnsi="宋体" w:cs="Microsoft JhengHei Light"/>
          <w:sz w:val="24"/>
          <w:szCs w:val="24"/>
          <w:lang w:eastAsia="zh-CN"/>
        </w:rPr>
        <w:t>用</w:t>
      </w:r>
      <w:r w:rsidRPr="006E3B4C">
        <w:rPr>
          <w:rFonts w:ascii="宋体" w:eastAsia="宋体" w:hAnsi="宋体" w:cs="Microsoft JhengHei Light"/>
          <w:spacing w:val="2"/>
          <w:sz w:val="24"/>
          <w:szCs w:val="24"/>
          <w:lang w:eastAsia="zh-CN"/>
        </w:rPr>
        <w:t>于</w:t>
      </w:r>
      <w:r w:rsidRPr="006E3B4C">
        <w:rPr>
          <w:rFonts w:ascii="宋体" w:eastAsia="宋体" w:hAnsi="宋体" w:cs="Microsoft JhengHei Light"/>
          <w:sz w:val="24"/>
          <w:szCs w:val="24"/>
          <w:lang w:eastAsia="zh-CN"/>
        </w:rPr>
        <w:t>企</w:t>
      </w:r>
      <w:r w:rsidRPr="006E3B4C">
        <w:rPr>
          <w:rFonts w:ascii="宋体" w:eastAsia="宋体" w:hAnsi="宋体" w:cs="Microsoft JhengHei Light"/>
          <w:spacing w:val="2"/>
          <w:sz w:val="24"/>
          <w:szCs w:val="24"/>
          <w:lang w:eastAsia="zh-CN"/>
        </w:rPr>
        <w:t>业</w:t>
      </w:r>
      <w:r w:rsidRPr="006E3B4C">
        <w:rPr>
          <w:rFonts w:ascii="宋体" w:eastAsia="宋体" w:hAnsi="宋体" w:cs="Microsoft JhengHei Light"/>
          <w:sz w:val="24"/>
          <w:szCs w:val="24"/>
          <w:lang w:eastAsia="zh-CN"/>
        </w:rPr>
        <w:t>的</w:t>
      </w:r>
      <w:r w:rsidRPr="006E3B4C">
        <w:rPr>
          <w:rFonts w:ascii="宋体" w:eastAsia="宋体" w:hAnsi="宋体" w:cs="Microsoft JhengHei Light"/>
          <w:spacing w:val="2"/>
          <w:sz w:val="24"/>
          <w:szCs w:val="24"/>
          <w:lang w:eastAsia="zh-CN"/>
        </w:rPr>
        <w:t>安</w:t>
      </w:r>
      <w:r w:rsidRPr="006E3B4C">
        <w:rPr>
          <w:rFonts w:ascii="宋体" w:eastAsia="宋体" w:hAnsi="宋体" w:cs="Microsoft JhengHei Light"/>
          <w:sz w:val="24"/>
          <w:szCs w:val="24"/>
          <w:lang w:eastAsia="zh-CN"/>
        </w:rPr>
        <w:t>全</w:t>
      </w:r>
      <w:r w:rsidRPr="006E3B4C">
        <w:rPr>
          <w:rFonts w:ascii="宋体" w:eastAsia="宋体" w:hAnsi="宋体" w:cs="Microsoft JhengHei Light"/>
          <w:spacing w:val="2"/>
          <w:sz w:val="24"/>
          <w:szCs w:val="24"/>
          <w:lang w:eastAsia="zh-CN"/>
        </w:rPr>
        <w:t>生</w:t>
      </w:r>
      <w:r w:rsidRPr="006E3B4C">
        <w:rPr>
          <w:rFonts w:ascii="宋体" w:eastAsia="宋体" w:hAnsi="宋体" w:cs="Microsoft JhengHei Light"/>
          <w:sz w:val="24"/>
          <w:szCs w:val="24"/>
          <w:lang w:eastAsia="zh-CN"/>
        </w:rPr>
        <w:t>产</w:t>
      </w:r>
      <w:r w:rsidRPr="006E3B4C">
        <w:rPr>
          <w:rFonts w:ascii="宋体" w:eastAsia="宋体" w:hAnsi="宋体" w:cs="Microsoft JhengHei Light"/>
          <w:spacing w:val="2"/>
          <w:sz w:val="24"/>
          <w:szCs w:val="24"/>
          <w:lang w:eastAsia="zh-CN"/>
        </w:rPr>
        <w:t>标</w:t>
      </w:r>
      <w:r w:rsidRPr="006E3B4C">
        <w:rPr>
          <w:rFonts w:ascii="宋体" w:eastAsia="宋体" w:hAnsi="宋体" w:cs="Microsoft JhengHei Light"/>
          <w:sz w:val="24"/>
          <w:szCs w:val="24"/>
          <w:lang w:eastAsia="zh-CN"/>
        </w:rPr>
        <w:t>准</w:t>
      </w:r>
      <w:r w:rsidRPr="006E3B4C">
        <w:rPr>
          <w:rFonts w:ascii="宋体" w:eastAsia="宋体" w:hAnsi="宋体" w:cs="Microsoft JhengHei Light"/>
          <w:spacing w:val="2"/>
          <w:sz w:val="24"/>
          <w:szCs w:val="24"/>
          <w:lang w:eastAsia="zh-CN"/>
        </w:rPr>
        <w:t>化</w:t>
      </w:r>
      <w:r w:rsidRPr="006E3B4C">
        <w:rPr>
          <w:rFonts w:ascii="宋体" w:eastAsia="宋体" w:hAnsi="宋体" w:cs="Microsoft JhengHei Light"/>
          <w:sz w:val="24"/>
          <w:szCs w:val="24"/>
          <w:lang w:eastAsia="zh-CN"/>
        </w:rPr>
        <w:t>工</w:t>
      </w:r>
      <w:r w:rsidRPr="006E3B4C">
        <w:rPr>
          <w:rFonts w:ascii="宋体" w:eastAsia="宋体" w:hAnsi="宋体" w:cs="Microsoft JhengHei Light"/>
          <w:spacing w:val="2"/>
          <w:sz w:val="24"/>
          <w:szCs w:val="24"/>
          <w:lang w:eastAsia="zh-CN"/>
        </w:rPr>
        <w:t>作</w:t>
      </w:r>
      <w:r w:rsidRPr="006E3B4C">
        <w:rPr>
          <w:rFonts w:ascii="宋体" w:eastAsia="宋体" w:hAnsi="宋体" w:cs="Microsoft JhengHei Light"/>
          <w:sz w:val="24"/>
          <w:szCs w:val="24"/>
          <w:lang w:eastAsia="zh-CN"/>
        </w:rPr>
        <w:t>进</w:t>
      </w:r>
      <w:r w:rsidRPr="006E3B4C">
        <w:rPr>
          <w:rFonts w:ascii="宋体" w:eastAsia="宋体" w:hAnsi="宋体" w:cs="Microsoft JhengHei Light"/>
          <w:spacing w:val="2"/>
          <w:sz w:val="24"/>
          <w:szCs w:val="24"/>
          <w:lang w:eastAsia="zh-CN"/>
        </w:rPr>
        <w:t>行</w:t>
      </w:r>
      <w:r w:rsidRPr="006E3B4C">
        <w:rPr>
          <w:rFonts w:ascii="宋体" w:eastAsia="宋体" w:hAnsi="宋体" w:cs="Microsoft JhengHei Light"/>
          <w:sz w:val="24"/>
          <w:szCs w:val="24"/>
          <w:lang w:eastAsia="zh-CN"/>
        </w:rPr>
        <w:t>达</w:t>
      </w:r>
      <w:r w:rsidRPr="006E3B4C">
        <w:rPr>
          <w:rFonts w:ascii="宋体" w:eastAsia="宋体" w:hAnsi="宋体" w:cs="Microsoft JhengHei Light"/>
          <w:spacing w:val="2"/>
          <w:sz w:val="24"/>
          <w:szCs w:val="24"/>
          <w:lang w:eastAsia="zh-CN"/>
        </w:rPr>
        <w:t>标</w:t>
      </w:r>
      <w:r w:rsidRPr="006E3B4C">
        <w:rPr>
          <w:rFonts w:ascii="宋体" w:eastAsia="宋体" w:hAnsi="宋体" w:cs="Microsoft JhengHei Light"/>
          <w:sz w:val="24"/>
          <w:szCs w:val="24"/>
          <w:lang w:eastAsia="zh-CN"/>
        </w:rPr>
        <w:t>建</w:t>
      </w:r>
      <w:r w:rsidRPr="006E3B4C">
        <w:rPr>
          <w:rFonts w:ascii="宋体" w:eastAsia="宋体" w:hAnsi="宋体" w:cs="Microsoft JhengHei Light"/>
          <w:spacing w:val="2"/>
          <w:sz w:val="24"/>
          <w:szCs w:val="24"/>
          <w:lang w:eastAsia="zh-CN"/>
        </w:rPr>
        <w:t>设</w:t>
      </w:r>
      <w:r w:rsidRPr="006E3B4C">
        <w:rPr>
          <w:rFonts w:ascii="宋体" w:eastAsia="宋体" w:hAnsi="宋体" w:cs="Microsoft JhengHei Light"/>
          <w:sz w:val="24"/>
          <w:szCs w:val="24"/>
          <w:lang w:eastAsia="zh-CN"/>
        </w:rPr>
        <w:t>、</w:t>
      </w:r>
      <w:r w:rsidRPr="006E3B4C">
        <w:rPr>
          <w:rFonts w:ascii="宋体" w:eastAsia="宋体" w:hAnsi="宋体" w:cs="Microsoft JhengHei Light"/>
          <w:spacing w:val="2"/>
          <w:sz w:val="24"/>
          <w:szCs w:val="24"/>
          <w:lang w:eastAsia="zh-CN"/>
        </w:rPr>
        <w:t>自</w:t>
      </w:r>
      <w:r w:rsidRPr="006E3B4C">
        <w:rPr>
          <w:rFonts w:ascii="宋体" w:eastAsia="宋体" w:hAnsi="宋体" w:cs="Microsoft JhengHei Light"/>
          <w:sz w:val="24"/>
          <w:szCs w:val="24"/>
          <w:lang w:eastAsia="zh-CN"/>
        </w:rPr>
        <w:t>评</w:t>
      </w:r>
      <w:r w:rsidRPr="006E3B4C">
        <w:rPr>
          <w:rFonts w:ascii="宋体" w:eastAsia="宋体" w:hAnsi="宋体" w:cs="Microsoft JhengHei Light"/>
          <w:spacing w:val="2"/>
          <w:sz w:val="24"/>
          <w:szCs w:val="24"/>
          <w:lang w:eastAsia="zh-CN"/>
        </w:rPr>
        <w:t>和</w:t>
      </w:r>
      <w:r w:rsidRPr="006E3B4C">
        <w:rPr>
          <w:rFonts w:ascii="宋体" w:eastAsia="宋体" w:hAnsi="宋体" w:cs="Microsoft JhengHei Light"/>
          <w:sz w:val="24"/>
          <w:szCs w:val="24"/>
          <w:lang w:eastAsia="zh-CN"/>
        </w:rPr>
        <w:t>评</w:t>
      </w:r>
      <w:r w:rsidRPr="006E3B4C">
        <w:rPr>
          <w:rFonts w:ascii="宋体" w:eastAsia="宋体" w:hAnsi="宋体" w:cs="Microsoft JhengHei Light"/>
          <w:spacing w:val="2"/>
          <w:sz w:val="24"/>
          <w:szCs w:val="24"/>
          <w:lang w:eastAsia="zh-CN"/>
        </w:rPr>
        <w:t>审</w:t>
      </w:r>
      <w:r w:rsidRPr="006E3B4C">
        <w:rPr>
          <w:rFonts w:ascii="宋体" w:eastAsia="宋体" w:hAnsi="宋体" w:cs="Microsoft JhengHei Light"/>
          <w:sz w:val="24"/>
          <w:szCs w:val="24"/>
          <w:lang w:eastAsia="zh-CN"/>
        </w:rPr>
        <w:t>。</w:t>
      </w:r>
    </w:p>
    <w:p w14:paraId="2770EC8D" w14:textId="77777777" w:rsidR="00EC79C3" w:rsidRPr="00EC79C3" w:rsidRDefault="00EC79C3" w:rsidP="001A1C8A">
      <w:pPr>
        <w:spacing w:after="0" w:line="360" w:lineRule="auto"/>
        <w:ind w:left="116" w:right="-20"/>
        <w:rPr>
          <w:rFonts w:ascii="宋体" w:eastAsia="宋体" w:hAnsi="宋体" w:cs="Microsoft JhengHei"/>
          <w:position w:val="-1"/>
          <w:sz w:val="24"/>
          <w:szCs w:val="24"/>
          <w:lang w:eastAsia="zh-CN"/>
        </w:rPr>
      </w:pPr>
      <w:r w:rsidRPr="00EC79C3">
        <w:rPr>
          <w:rFonts w:ascii="宋体" w:eastAsia="宋体" w:hAnsi="宋体" w:cs="Microsoft JhengHei"/>
          <w:position w:val="-1"/>
          <w:sz w:val="24"/>
          <w:szCs w:val="24"/>
          <w:lang w:eastAsia="zh-CN"/>
        </w:rPr>
        <w:t>2 规范性引用文件</w:t>
      </w:r>
    </w:p>
    <w:p w14:paraId="6A9D3D58" w14:textId="1D86961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下列文件中的内容通过文中的规范性引用而构成本文件必不可少的条款。</w:t>
      </w:r>
    </w:p>
    <w:p w14:paraId="2D47599F"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2893 安全色</w:t>
      </w:r>
      <w:bookmarkStart w:id="0" w:name="_GoBack"/>
      <w:bookmarkEnd w:id="0"/>
    </w:p>
    <w:p w14:paraId="2545FDE2"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2894 安全标志及其使用导则</w:t>
      </w:r>
    </w:p>
    <w:p w14:paraId="092987C5"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4053.1  固定式钢梯及平台安全要求 第1部分：钢直梯</w:t>
      </w:r>
    </w:p>
    <w:p w14:paraId="194A3AAE"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4053.2  固定式钢梯及平台安全要求 第2部分：钢斜梯</w:t>
      </w:r>
    </w:p>
    <w:p w14:paraId="4FB9DBD5"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4053.3  固定式钢梯及平台安全要求 第3部分：工业防护栏杆及钢平台</w:t>
      </w:r>
    </w:p>
    <w:p w14:paraId="2833642E"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7231  工业管道的基本识别色、识别符号和安全标识</w:t>
      </w:r>
    </w:p>
    <w:p w14:paraId="5696FE78"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13495.1  消防安全标志</w:t>
      </w:r>
    </w:p>
    <w:p w14:paraId="79AD1F8D"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14443  涂装作业安全规程 涂层烘干室安全技术规定</w:t>
      </w:r>
    </w:p>
    <w:p w14:paraId="01A05BE3"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18218  危险化学品重大危险源辨识</w:t>
      </w:r>
    </w:p>
    <w:p w14:paraId="7FF1CA16"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30871  危险化学品企业特殊作业安全规范</w:t>
      </w:r>
    </w:p>
    <w:p w14:paraId="79E297CA"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39800.1  个体防护装备配备规范 第1部分：总则</w:t>
      </w:r>
    </w:p>
    <w:p w14:paraId="04E6180C"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50016  建筑设计防火规范</w:t>
      </w:r>
    </w:p>
    <w:p w14:paraId="0A353AFC"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50140  建筑灭火器配置设计规范</w:t>
      </w:r>
    </w:p>
    <w:p w14:paraId="372498FC"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50187  工业企业总平面设计规范</w:t>
      </w:r>
    </w:p>
    <w:p w14:paraId="120DC14F"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6441  企业职工伤亡事故分类</w:t>
      </w:r>
    </w:p>
    <w:p w14:paraId="34BDAB4C"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  7231  工业管道的基本识别色、识别符号和安全标识</w:t>
      </w:r>
    </w:p>
    <w:p w14:paraId="6B6153E7"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GB/T  15499  事故伤害损失工作日标准</w:t>
      </w:r>
    </w:p>
    <w:p w14:paraId="0FDCC832"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GB/T  29639 生产经营单位生产安全事故应急预案编制导则</w:t>
      </w:r>
    </w:p>
    <w:p w14:paraId="23F8E2A2"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GB/T  33000 企业安全生产标准化基本规范</w:t>
      </w:r>
    </w:p>
    <w:p w14:paraId="1E1B2ABC"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lastRenderedPageBreak/>
        <w:t>GB/T  5226.1  机械电气安全 机械电气设备 第1部分：通用技术条件</w:t>
      </w:r>
    </w:p>
    <w:p w14:paraId="13432586"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GBZ  1 工业企业设计卫生标准</w:t>
      </w:r>
    </w:p>
    <w:p w14:paraId="12033423"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GBZ  2.1  工作场所有害因素职业接触限值 第1部分：化学有害因素</w:t>
      </w:r>
    </w:p>
    <w:p w14:paraId="1FF3EDDF"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GBZ  2.2</w:t>
      </w:r>
      <w:r w:rsidRPr="00EC79C3">
        <w:rPr>
          <w:rFonts w:ascii="宋体" w:eastAsia="宋体" w:hAnsi="宋体" w:cs="Microsoft JhengHei Light"/>
          <w:sz w:val="24"/>
          <w:szCs w:val="24"/>
          <w:lang w:eastAsia="zh-CN"/>
        </w:rPr>
        <w:tab/>
        <w:t>工作场所有害因素职业接触限值</w:t>
      </w:r>
      <w:r w:rsidRPr="00EC79C3">
        <w:rPr>
          <w:rFonts w:ascii="宋体" w:eastAsia="宋体" w:hAnsi="宋体" w:cs="Microsoft JhengHei Light"/>
          <w:sz w:val="24"/>
          <w:szCs w:val="24"/>
          <w:lang w:eastAsia="zh-CN"/>
        </w:rPr>
        <w:tab/>
        <w:t>第2部分：物理因素</w:t>
      </w:r>
    </w:p>
    <w:p w14:paraId="6BF93E9A"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GBZ  158</w:t>
      </w:r>
      <w:r w:rsidRPr="00EC79C3">
        <w:rPr>
          <w:rFonts w:ascii="宋体" w:eastAsia="宋体" w:hAnsi="宋体" w:cs="Microsoft JhengHei Light"/>
          <w:sz w:val="24"/>
          <w:szCs w:val="24"/>
          <w:lang w:eastAsia="zh-CN"/>
        </w:rPr>
        <w:tab/>
        <w:t>工作场所职业病危害警示标识</w:t>
      </w:r>
    </w:p>
    <w:p w14:paraId="53E39BCC"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GBZ  188</w:t>
      </w:r>
      <w:r w:rsidRPr="00EC79C3">
        <w:rPr>
          <w:rFonts w:ascii="宋体" w:eastAsia="宋体" w:hAnsi="宋体" w:cs="Microsoft JhengHei Light"/>
          <w:sz w:val="24"/>
          <w:szCs w:val="24"/>
          <w:lang w:eastAsia="zh-CN"/>
        </w:rPr>
        <w:tab/>
        <w:t>职业健康监护技术规范</w:t>
      </w:r>
    </w:p>
    <w:p w14:paraId="5DDCB2B4"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GBZ/T  203 高毒物品作业岗位职业病危害告知规范</w:t>
      </w:r>
    </w:p>
    <w:p w14:paraId="76C09C2C"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AQ  3035 危险化学品重大危险源安全监控通用技术规范</w:t>
      </w:r>
    </w:p>
    <w:p w14:paraId="2D09441E"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AQ/T  9004 企业安全文化建设导则</w:t>
      </w:r>
    </w:p>
    <w:p w14:paraId="5787095D"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AQ/T  9007 生产安全事故应急演练基本规范</w:t>
      </w:r>
    </w:p>
    <w:p w14:paraId="727F2626"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AQ/T  9009 生产安全事故应急演练评估规范</w:t>
      </w:r>
    </w:p>
    <w:p w14:paraId="12E77931"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CB  3785 船舶修造企业高处作业安全规程</w:t>
      </w:r>
    </w:p>
    <w:p w14:paraId="55210A2B"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CB  4204</w:t>
      </w:r>
      <w:r w:rsidRPr="00EC79C3">
        <w:rPr>
          <w:rFonts w:ascii="宋体" w:eastAsia="宋体" w:hAnsi="宋体" w:cs="Microsoft JhengHei Light"/>
          <w:sz w:val="24"/>
          <w:szCs w:val="24"/>
          <w:lang w:eastAsia="zh-CN"/>
        </w:rPr>
        <w:tab/>
        <w:t>船用脚手架安全要求</w:t>
      </w:r>
    </w:p>
    <w:p w14:paraId="6F8FE464"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CB/T  3000 船舶生产企业生产条件基本要求及评价方法</w:t>
      </w:r>
    </w:p>
    <w:p w14:paraId="7E39C92F"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CB/T  4503 船舶行业企业安全生产管理机构和人员管理要求</w:t>
      </w:r>
    </w:p>
    <w:p w14:paraId="09E80FD5" w14:textId="77777777" w:rsidR="00EC79C3" w:rsidRP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TSG  08 特种设备使用管理规则</w:t>
      </w:r>
    </w:p>
    <w:p w14:paraId="26B40651" w14:textId="77777777" w:rsidR="00EC79C3" w:rsidRDefault="00EC79C3" w:rsidP="001A1C8A">
      <w:pPr>
        <w:spacing w:after="0" w:line="360" w:lineRule="auto"/>
        <w:ind w:left="116" w:right="162" w:firstLine="420"/>
        <w:jc w:val="both"/>
        <w:rPr>
          <w:rFonts w:ascii="宋体" w:eastAsia="宋体" w:hAnsi="宋体" w:cs="Microsoft JhengHei Light"/>
          <w:sz w:val="24"/>
          <w:szCs w:val="24"/>
          <w:lang w:eastAsia="zh-CN"/>
        </w:rPr>
      </w:pPr>
      <w:r w:rsidRPr="00EC79C3">
        <w:rPr>
          <w:rFonts w:ascii="宋体" w:eastAsia="宋体" w:hAnsi="宋体" w:cs="Microsoft JhengHei Light"/>
          <w:sz w:val="24"/>
          <w:szCs w:val="24"/>
          <w:lang w:eastAsia="zh-CN"/>
        </w:rPr>
        <w:t>TSG  51 起重机械安全技术规程</w:t>
      </w:r>
    </w:p>
    <w:p w14:paraId="2B1D1C9B" w14:textId="77777777" w:rsidR="00CA6292" w:rsidRDefault="00CA6292" w:rsidP="001A1C8A">
      <w:pPr>
        <w:spacing w:after="0" w:line="360" w:lineRule="auto"/>
        <w:ind w:right="162"/>
        <w:jc w:val="both"/>
        <w:rPr>
          <w:rFonts w:ascii="宋体" w:eastAsia="宋体" w:hAnsi="宋体" w:cs="Microsoft JhengHei"/>
          <w:position w:val="-1"/>
          <w:sz w:val="24"/>
          <w:szCs w:val="24"/>
          <w:lang w:eastAsia="zh-CN"/>
        </w:rPr>
      </w:pPr>
      <w:r w:rsidRPr="00CA6292">
        <w:rPr>
          <w:rFonts w:ascii="宋体" w:eastAsia="宋体" w:hAnsi="宋体" w:cs="Microsoft JhengHei"/>
          <w:position w:val="-1"/>
          <w:sz w:val="24"/>
          <w:szCs w:val="24"/>
          <w:lang w:eastAsia="zh-CN"/>
        </w:rPr>
        <w:t>3 术语和定义</w:t>
      </w:r>
    </w:p>
    <w:p w14:paraId="1FF39E0F" w14:textId="14CDBB06" w:rsidR="005C4A3C" w:rsidRDefault="00CA6292" w:rsidP="001A1C8A">
      <w:pPr>
        <w:spacing w:after="0" w:line="360" w:lineRule="auto"/>
        <w:ind w:right="162" w:firstLineChars="200" w:firstLine="480"/>
        <w:jc w:val="both"/>
        <w:rPr>
          <w:rFonts w:ascii="宋体" w:eastAsia="宋体" w:hAnsi="宋体" w:cs="Microsoft JhengHei Light"/>
          <w:sz w:val="24"/>
          <w:szCs w:val="24"/>
          <w:lang w:eastAsia="zh-CN"/>
        </w:rPr>
      </w:pPr>
      <w:bookmarkStart w:id="1" w:name="_Hlk171406903"/>
      <w:r w:rsidRPr="00CA6292">
        <w:rPr>
          <w:rFonts w:ascii="宋体" w:eastAsia="宋体" w:hAnsi="宋体" w:cs="Microsoft JhengHei Light"/>
          <w:sz w:val="24"/>
          <w:szCs w:val="24"/>
          <w:lang w:eastAsia="zh-CN"/>
        </w:rPr>
        <w:t>CB</w:t>
      </w:r>
      <w:r>
        <w:rPr>
          <w:rFonts w:ascii="宋体" w:eastAsia="宋体" w:hAnsi="宋体" w:cs="Microsoft JhengHei Light" w:hint="eastAsia"/>
          <w:sz w:val="24"/>
          <w:szCs w:val="24"/>
          <w:lang w:eastAsia="zh-CN"/>
        </w:rPr>
        <w:t>/</w:t>
      </w:r>
      <w:r w:rsidRPr="00CA6292">
        <w:rPr>
          <w:rFonts w:ascii="宋体" w:eastAsia="宋体" w:hAnsi="宋体" w:cs="Microsoft JhengHei Light"/>
          <w:sz w:val="24"/>
          <w:szCs w:val="24"/>
          <w:lang w:eastAsia="zh-CN"/>
        </w:rPr>
        <w:t>T 4499</w:t>
      </w:r>
      <w:r>
        <w:rPr>
          <w:rFonts w:ascii="宋体" w:eastAsia="宋体" w:hAnsi="宋体" w:cs="Microsoft JhengHei Light" w:hint="eastAsia"/>
          <w:sz w:val="24"/>
          <w:szCs w:val="24"/>
          <w:lang w:eastAsia="zh-CN"/>
        </w:rPr>
        <w:t>、</w:t>
      </w:r>
      <w:r w:rsidRPr="00CA6292">
        <w:rPr>
          <w:rFonts w:ascii="宋体" w:eastAsia="宋体" w:hAnsi="宋体" w:cs="Microsoft JhengHei Light"/>
          <w:sz w:val="24"/>
          <w:szCs w:val="24"/>
          <w:lang w:eastAsia="zh-CN"/>
        </w:rPr>
        <w:t>GB/T 33000</w:t>
      </w:r>
      <w:bookmarkEnd w:id="1"/>
      <w:r w:rsidRPr="00CA6292">
        <w:rPr>
          <w:rFonts w:ascii="宋体" w:eastAsia="宋体" w:hAnsi="宋体" w:cs="Microsoft JhengHei Light"/>
          <w:sz w:val="24"/>
          <w:szCs w:val="24"/>
          <w:lang w:eastAsia="zh-CN"/>
        </w:rPr>
        <w:t>界定的以及下列术语和定义适用于本文件。</w:t>
      </w:r>
      <w:r w:rsidRPr="00CA6292">
        <w:rPr>
          <w:rFonts w:ascii="宋体" w:eastAsia="宋体" w:hAnsi="宋体" w:cs="Microsoft JhengHei Light"/>
          <w:sz w:val="24"/>
          <w:szCs w:val="24"/>
          <w:lang w:eastAsia="zh-CN"/>
        </w:rPr>
        <w:cr/>
      </w:r>
      <w:r w:rsidR="005C4A3C" w:rsidRPr="005C4A3C">
        <w:rPr>
          <w:rFonts w:ascii="宋体" w:eastAsia="宋体" w:hAnsi="宋体" w:cs="Microsoft JhengHei"/>
          <w:position w:val="-1"/>
          <w:sz w:val="24"/>
          <w:szCs w:val="24"/>
          <w:lang w:eastAsia="zh-CN"/>
        </w:rPr>
        <w:t>3.1</w:t>
      </w:r>
      <w:r w:rsidR="005C4A3C" w:rsidRPr="005C4A3C">
        <w:rPr>
          <w:rFonts w:ascii="宋体" w:eastAsia="宋体" w:hAnsi="宋体" w:cs="Microsoft JhengHei"/>
          <w:position w:val="-1"/>
          <w:sz w:val="24"/>
          <w:szCs w:val="24"/>
          <w:lang w:eastAsia="zh-CN"/>
        </w:rPr>
        <w:cr/>
      </w:r>
      <w:r w:rsidR="005C4A3C">
        <w:rPr>
          <w:rFonts w:ascii="宋体" w:eastAsia="宋体" w:hAnsi="宋体" w:cs="Microsoft JhengHei" w:hint="eastAsia"/>
          <w:position w:val="-1"/>
          <w:sz w:val="24"/>
          <w:szCs w:val="24"/>
          <w:lang w:eastAsia="zh-CN"/>
        </w:rPr>
        <w:t xml:space="preserve">    </w:t>
      </w:r>
      <w:r w:rsidR="005C4A3C" w:rsidRPr="005C4A3C">
        <w:rPr>
          <w:rFonts w:ascii="宋体" w:eastAsia="宋体" w:hAnsi="宋体" w:cs="Microsoft JhengHei Light"/>
          <w:sz w:val="24"/>
          <w:szCs w:val="24"/>
          <w:lang w:eastAsia="zh-CN"/>
        </w:rPr>
        <w:t>船舶</w:t>
      </w:r>
      <w:r w:rsidR="005C4A3C" w:rsidRPr="005C4A3C">
        <w:rPr>
          <w:rFonts w:ascii="宋体" w:eastAsia="宋体" w:hAnsi="宋体" w:cs="Microsoft JhengHei Light"/>
          <w:sz w:val="24"/>
          <w:szCs w:val="24"/>
          <w:lang w:eastAsia="zh-CN"/>
        </w:rPr>
        <w:tab/>
        <w:t>ship</w:t>
      </w:r>
      <w:r w:rsidR="005C4A3C" w:rsidRPr="005C4A3C">
        <w:rPr>
          <w:rFonts w:ascii="宋体" w:eastAsia="宋体" w:hAnsi="宋体" w:cs="Microsoft JhengHei Light"/>
          <w:sz w:val="24"/>
          <w:szCs w:val="24"/>
          <w:lang w:eastAsia="zh-CN"/>
        </w:rPr>
        <w:cr/>
      </w:r>
      <w:r w:rsidR="005C4A3C">
        <w:rPr>
          <w:rFonts w:ascii="宋体" w:eastAsia="宋体" w:hAnsi="宋体" w:cs="Microsoft JhengHei Light" w:hint="eastAsia"/>
          <w:sz w:val="24"/>
          <w:szCs w:val="24"/>
          <w:lang w:eastAsia="zh-CN"/>
        </w:rPr>
        <w:t xml:space="preserve">    </w:t>
      </w:r>
      <w:r w:rsidR="005C4A3C" w:rsidRPr="005C4A3C">
        <w:rPr>
          <w:rFonts w:ascii="宋体" w:eastAsia="宋体" w:hAnsi="宋体" w:cs="Microsoft JhengHei Light"/>
          <w:sz w:val="24"/>
          <w:szCs w:val="24"/>
          <w:lang w:eastAsia="zh-CN"/>
        </w:rPr>
        <w:t>本文件所指船舶包括各类排水或非排水、机动或非机动的钢质、铝质的船、艇、潜水器和海洋工</w:t>
      </w:r>
      <w:r w:rsidR="005C4A3C">
        <w:rPr>
          <w:rFonts w:ascii="宋体" w:eastAsia="宋体" w:hAnsi="宋体" w:cs="Microsoft JhengHei Light" w:hint="eastAsia"/>
          <w:sz w:val="24"/>
          <w:szCs w:val="24"/>
          <w:lang w:eastAsia="zh-CN"/>
        </w:rPr>
        <w:t>程结构物。</w:t>
      </w:r>
    </w:p>
    <w:p w14:paraId="070F6D28" w14:textId="338CA428" w:rsidR="005C4A3C" w:rsidRDefault="005C4A3C" w:rsidP="005C1025">
      <w:pPr>
        <w:spacing w:after="0" w:line="360" w:lineRule="auto"/>
        <w:ind w:right="162"/>
        <w:jc w:val="both"/>
        <w:rPr>
          <w:rFonts w:ascii="宋体" w:eastAsia="宋体" w:hAnsi="宋体" w:cs="Microsoft JhengHei Light"/>
          <w:sz w:val="24"/>
          <w:szCs w:val="24"/>
          <w:lang w:eastAsia="zh-CN"/>
        </w:rPr>
      </w:pPr>
      <w:r w:rsidRPr="005C4A3C">
        <w:rPr>
          <w:rFonts w:ascii="宋体" w:eastAsia="宋体" w:hAnsi="宋体" w:cs="Microsoft JhengHei Light"/>
          <w:sz w:val="24"/>
          <w:szCs w:val="24"/>
          <w:lang w:eastAsia="zh-CN"/>
        </w:rPr>
        <w:t>3.2</w:t>
      </w:r>
    </w:p>
    <w:p w14:paraId="32031F12" w14:textId="3582573E" w:rsidR="005C4A3C" w:rsidRPr="003F1C40" w:rsidRDefault="005C4A3C" w:rsidP="001A1C8A">
      <w:pPr>
        <w:spacing w:after="0" w:line="360" w:lineRule="auto"/>
        <w:ind w:left="116" w:right="-20" w:firstLineChars="200" w:firstLine="480"/>
        <w:rPr>
          <w:rFonts w:ascii="宋体" w:eastAsia="宋体" w:hAnsi="宋体" w:cs="Microsoft JhengHei Light"/>
          <w:sz w:val="24"/>
          <w:szCs w:val="24"/>
          <w:lang w:eastAsia="zh-CN"/>
        </w:rPr>
      </w:pPr>
      <w:r w:rsidRPr="005C4A3C">
        <w:rPr>
          <w:rFonts w:ascii="宋体" w:eastAsia="宋体" w:hAnsi="宋体" w:cs="Microsoft JhengHei Light"/>
          <w:sz w:val="24"/>
          <w:szCs w:val="24"/>
          <w:lang w:eastAsia="zh-CN"/>
        </w:rPr>
        <w:t>造修船企业安全生产标准化</w:t>
      </w:r>
      <w:r w:rsidRPr="005C4A3C">
        <w:rPr>
          <w:rFonts w:ascii="宋体" w:eastAsia="宋体" w:hAnsi="宋体" w:cs="Microsoft JhengHei Light"/>
          <w:sz w:val="24"/>
          <w:szCs w:val="24"/>
          <w:lang w:eastAsia="zh-CN"/>
        </w:rPr>
        <w:tab/>
        <w:t>standardization of work safety for  shipyard enterprise</w:t>
      </w:r>
      <w:r w:rsidRPr="005C4A3C">
        <w:rPr>
          <w:rFonts w:ascii="宋体" w:eastAsia="宋体" w:hAnsi="宋体" w:cs="Microsoft JhengHei Light"/>
          <w:sz w:val="24"/>
          <w:szCs w:val="24"/>
          <w:lang w:eastAsia="zh-CN"/>
        </w:rPr>
        <w:cr/>
      </w:r>
      <w:r>
        <w:rPr>
          <w:rFonts w:ascii="宋体" w:eastAsia="宋体" w:hAnsi="宋体" w:cs="Microsoft JhengHei Light" w:hint="eastAsia"/>
          <w:sz w:val="24"/>
          <w:szCs w:val="24"/>
          <w:lang w:eastAsia="zh-CN"/>
        </w:rPr>
        <w:t xml:space="preserve">    </w:t>
      </w:r>
      <w:r w:rsidRPr="005C4A3C">
        <w:rPr>
          <w:rFonts w:ascii="宋体" w:eastAsia="宋体" w:hAnsi="宋体" w:cs="Microsoft JhengHei Light"/>
          <w:sz w:val="24"/>
          <w:szCs w:val="24"/>
          <w:lang w:eastAsia="zh-CN"/>
        </w:rPr>
        <w:t>造修船企业通过落实企业安全生产主体责任，通过全员全过程参与，建立并保持安全生产管理体系，全面管控生产经营活动各环节的安全生产与职业卫生工作，实现安全健康管理</w:t>
      </w:r>
      <w:r w:rsidRPr="005C4A3C">
        <w:rPr>
          <w:rFonts w:ascii="宋体" w:eastAsia="宋体" w:hAnsi="宋体" w:cs="Microsoft JhengHei Light"/>
          <w:sz w:val="24"/>
          <w:szCs w:val="24"/>
          <w:lang w:eastAsia="zh-CN"/>
        </w:rPr>
        <w:lastRenderedPageBreak/>
        <w:t>系统化、岗位操作 行为规范化、设备设施本质安全化、作业环境器具定置化，并持续改进。</w:t>
      </w:r>
      <w:r w:rsidRPr="005C4A3C">
        <w:rPr>
          <w:rFonts w:ascii="宋体" w:eastAsia="宋体" w:hAnsi="宋体" w:cs="Microsoft JhengHei Light"/>
          <w:sz w:val="24"/>
          <w:szCs w:val="24"/>
          <w:lang w:eastAsia="zh-CN"/>
        </w:rPr>
        <w:cr/>
        <w:t>3.3</w:t>
      </w:r>
      <w:r w:rsidRPr="005C4A3C">
        <w:rPr>
          <w:rFonts w:ascii="宋体" w:eastAsia="宋体" w:hAnsi="宋体" w:cs="Microsoft JhengHei Light"/>
          <w:sz w:val="24"/>
          <w:szCs w:val="24"/>
          <w:lang w:eastAsia="zh-CN"/>
        </w:rPr>
        <w:cr/>
      </w:r>
      <w:r>
        <w:rPr>
          <w:rFonts w:ascii="宋体" w:eastAsia="宋体" w:hAnsi="宋体" w:cs="Microsoft JhengHei Light" w:hint="eastAsia"/>
          <w:sz w:val="24"/>
          <w:szCs w:val="24"/>
          <w:lang w:eastAsia="zh-CN"/>
        </w:rPr>
        <w:t xml:space="preserve">    </w:t>
      </w:r>
      <w:r w:rsidRPr="005C4A3C">
        <w:rPr>
          <w:rFonts w:ascii="宋体" w:eastAsia="宋体" w:hAnsi="宋体" w:cs="Microsoft JhengHei Light"/>
          <w:sz w:val="24"/>
          <w:szCs w:val="24"/>
          <w:lang w:eastAsia="zh-CN"/>
        </w:rPr>
        <w:t>贯标</w:t>
      </w:r>
      <w:r w:rsidRPr="005C4A3C">
        <w:rPr>
          <w:rFonts w:ascii="宋体" w:eastAsia="宋体" w:hAnsi="宋体" w:cs="Microsoft JhengHei Light"/>
          <w:sz w:val="24"/>
          <w:szCs w:val="24"/>
          <w:lang w:eastAsia="zh-CN"/>
        </w:rPr>
        <w:tab/>
        <w:t>implementing  standard</w:t>
      </w:r>
      <w:r w:rsidRPr="005C4A3C">
        <w:rPr>
          <w:rFonts w:ascii="宋体" w:eastAsia="宋体" w:hAnsi="宋体" w:cs="Microsoft JhengHei Light"/>
          <w:sz w:val="24"/>
          <w:szCs w:val="24"/>
          <w:lang w:eastAsia="zh-CN"/>
        </w:rPr>
        <w:cr/>
      </w:r>
      <w:r>
        <w:rPr>
          <w:rFonts w:ascii="宋体" w:eastAsia="宋体" w:hAnsi="宋体" w:cs="Microsoft JhengHei Light" w:hint="eastAsia"/>
          <w:sz w:val="24"/>
          <w:szCs w:val="24"/>
          <w:lang w:eastAsia="zh-CN"/>
        </w:rPr>
        <w:t xml:space="preserve">    </w:t>
      </w:r>
      <w:r w:rsidRPr="005C4A3C">
        <w:rPr>
          <w:rFonts w:ascii="宋体" w:eastAsia="宋体" w:hAnsi="宋体" w:cs="Microsoft JhengHei Light"/>
          <w:sz w:val="24"/>
          <w:szCs w:val="24"/>
          <w:lang w:eastAsia="zh-CN"/>
        </w:rPr>
        <w:t>贯彻标准化管理体系相关标准。</w:t>
      </w:r>
      <w:r w:rsidRPr="005C4A3C">
        <w:rPr>
          <w:rFonts w:ascii="宋体" w:eastAsia="宋体" w:hAnsi="宋体" w:cs="Microsoft JhengHei Light"/>
          <w:sz w:val="24"/>
          <w:szCs w:val="24"/>
          <w:lang w:eastAsia="zh-CN"/>
        </w:rPr>
        <w:cr/>
      </w:r>
      <w:r w:rsidRPr="003F1C40">
        <w:rPr>
          <w:rFonts w:ascii="宋体" w:eastAsia="宋体" w:hAnsi="宋体" w:cs="Microsoft JhengHei Light"/>
          <w:sz w:val="24"/>
          <w:szCs w:val="24"/>
          <w:lang w:eastAsia="zh-CN"/>
        </w:rPr>
        <w:t>4 建设要求</w:t>
      </w:r>
    </w:p>
    <w:p w14:paraId="6EF42F88" w14:textId="77777777" w:rsidR="005C4A3C" w:rsidRPr="005C4A3C" w:rsidRDefault="005C4A3C" w:rsidP="001A1C8A">
      <w:pPr>
        <w:spacing w:after="0" w:line="360" w:lineRule="auto"/>
        <w:ind w:left="116" w:right="-20"/>
        <w:rPr>
          <w:rFonts w:ascii="宋体" w:eastAsia="宋体" w:hAnsi="宋体" w:cs="Microsoft JhengHei Light"/>
          <w:sz w:val="24"/>
          <w:szCs w:val="24"/>
          <w:lang w:eastAsia="zh-CN"/>
        </w:rPr>
      </w:pPr>
      <w:r w:rsidRPr="005C4A3C">
        <w:rPr>
          <w:rFonts w:ascii="宋体" w:eastAsia="宋体" w:hAnsi="宋体" w:cs="Microsoft JhengHei Light"/>
          <w:sz w:val="24"/>
          <w:szCs w:val="24"/>
          <w:lang w:eastAsia="zh-CN"/>
        </w:rPr>
        <w:t>4.1  原则</w:t>
      </w:r>
    </w:p>
    <w:p w14:paraId="5F9D9BD9" w14:textId="30F66CF2" w:rsidR="005C4A3C" w:rsidRPr="003F1C40" w:rsidRDefault="005C4A3C" w:rsidP="001A1C8A">
      <w:pPr>
        <w:tabs>
          <w:tab w:val="left" w:pos="840"/>
        </w:tabs>
        <w:spacing w:after="0" w:line="360" w:lineRule="auto"/>
        <w:ind w:left="116" w:right="34"/>
        <w:rPr>
          <w:rFonts w:ascii="宋体" w:eastAsia="宋体" w:hAnsi="宋体" w:cs="Microsoft JhengHei Light"/>
          <w:sz w:val="24"/>
          <w:szCs w:val="24"/>
          <w:lang w:eastAsia="zh-CN"/>
        </w:rPr>
      </w:pPr>
      <w:r w:rsidRPr="003F1C40">
        <w:rPr>
          <w:rFonts w:ascii="宋体" w:eastAsia="宋体" w:hAnsi="宋体" w:cs="Microsoft JhengHei Light"/>
          <w:sz w:val="24"/>
          <w:szCs w:val="24"/>
          <w:lang w:eastAsia="zh-CN"/>
        </w:rPr>
        <w:t>4.1.1</w:t>
      </w:r>
      <w:r w:rsidRPr="003F1C40">
        <w:rPr>
          <w:rFonts w:ascii="宋体" w:eastAsia="宋体" w:hAnsi="宋体" w:cs="Microsoft JhengHei Light"/>
          <w:sz w:val="24"/>
          <w:szCs w:val="24"/>
          <w:lang w:eastAsia="zh-CN"/>
        </w:rPr>
        <w:tab/>
        <w:t>企业开展安全生产标准化工作应遵循“安全第一、预防为主、综合治理”的方针，落实企业主体责任。以安全风险管理、隐患排查治理、职业病危害防治为基础，以安全生产责任制为核心，建立安全生产标准化管理体系，实现全员参与，全面提高安全生产水平，持续改进安全生产工作，不断提升安全生产绩效、预防和减少事故的发生，保障人身安全健康，保证生产经营活动的有序进行。</w:t>
      </w:r>
    </w:p>
    <w:p w14:paraId="3C70C7D2" w14:textId="350566A5" w:rsidR="005C4A3C" w:rsidRPr="003F1C40" w:rsidRDefault="005C4A3C" w:rsidP="001A1C8A">
      <w:pPr>
        <w:tabs>
          <w:tab w:val="left" w:pos="840"/>
        </w:tabs>
        <w:spacing w:after="0" w:line="360" w:lineRule="auto"/>
        <w:ind w:left="116" w:right="34"/>
        <w:rPr>
          <w:rFonts w:ascii="宋体" w:eastAsia="宋体" w:hAnsi="宋体" w:cs="Microsoft JhengHei Light"/>
          <w:sz w:val="24"/>
          <w:szCs w:val="24"/>
          <w:lang w:eastAsia="zh-CN"/>
        </w:rPr>
      </w:pPr>
      <w:r w:rsidRPr="003F1C40">
        <w:rPr>
          <w:rFonts w:ascii="宋体" w:eastAsia="宋体" w:hAnsi="宋体" w:cs="Microsoft JhengHei Light"/>
          <w:sz w:val="24"/>
          <w:szCs w:val="24"/>
          <w:lang w:eastAsia="zh-CN"/>
        </w:rPr>
        <w:t>4.1.2</w:t>
      </w:r>
      <w:r w:rsidRPr="003F1C40">
        <w:rPr>
          <w:rFonts w:ascii="宋体" w:eastAsia="宋体" w:hAnsi="宋体" w:cs="Microsoft JhengHei Light"/>
          <w:sz w:val="24"/>
          <w:szCs w:val="24"/>
          <w:lang w:eastAsia="zh-CN"/>
        </w:rPr>
        <w:tab/>
        <w:t>企业应当按照有关法律、法规、规章、标准和</w:t>
      </w:r>
      <w:r w:rsidR="00D82431">
        <w:rPr>
          <w:rFonts w:ascii="宋体" w:eastAsia="宋体" w:hAnsi="宋体" w:cs="Microsoft JhengHei Light" w:hint="eastAsia"/>
          <w:sz w:val="24"/>
          <w:szCs w:val="24"/>
          <w:lang w:eastAsia="zh-CN"/>
        </w:rPr>
        <w:t>福建</w:t>
      </w:r>
      <w:r w:rsidRPr="003F1C40">
        <w:rPr>
          <w:rFonts w:ascii="宋体" w:eastAsia="宋体" w:hAnsi="宋体" w:cs="Microsoft JhengHei Light"/>
          <w:sz w:val="24"/>
          <w:szCs w:val="24"/>
          <w:lang w:eastAsia="zh-CN"/>
        </w:rPr>
        <w:t>省有关规定，结合企业自身生产工艺、安全风险等，建立适合本企业的安全生产标准化管理体系，实现安全管理、操作行为、设备设施、作业环境的标准化体系创建并保持有效运行，持续改进，强化企业安全生产标准化的实效性。</w:t>
      </w:r>
    </w:p>
    <w:p w14:paraId="3FD740C3" w14:textId="527B7386" w:rsidR="005C4A3C" w:rsidRPr="003F1C40" w:rsidRDefault="005C4A3C" w:rsidP="001A1C8A">
      <w:pPr>
        <w:tabs>
          <w:tab w:val="left" w:pos="840"/>
        </w:tabs>
        <w:spacing w:after="0" w:line="360" w:lineRule="auto"/>
        <w:ind w:left="116" w:right="34"/>
        <w:rPr>
          <w:rFonts w:ascii="宋体" w:eastAsia="宋体" w:hAnsi="宋体" w:cs="Microsoft JhengHei Light"/>
          <w:sz w:val="24"/>
          <w:szCs w:val="24"/>
          <w:lang w:eastAsia="zh-CN"/>
        </w:rPr>
      </w:pPr>
      <w:r w:rsidRPr="003F1C40">
        <w:rPr>
          <w:rFonts w:ascii="宋体" w:eastAsia="宋体" w:hAnsi="宋体" w:cs="Microsoft JhengHei Light"/>
          <w:sz w:val="24"/>
          <w:szCs w:val="24"/>
          <w:lang w:eastAsia="zh-CN"/>
        </w:rPr>
        <w:t>4.2  建立和保持</w:t>
      </w:r>
    </w:p>
    <w:p w14:paraId="3FDC56BA" w14:textId="06CD4B31" w:rsidR="005C4A3C" w:rsidRPr="003F1C40" w:rsidRDefault="005C4A3C" w:rsidP="001A1C8A">
      <w:pPr>
        <w:tabs>
          <w:tab w:val="left" w:pos="840"/>
        </w:tabs>
        <w:spacing w:after="0" w:line="360" w:lineRule="auto"/>
        <w:ind w:left="116" w:right="34"/>
        <w:rPr>
          <w:rFonts w:ascii="宋体" w:eastAsia="宋体" w:hAnsi="宋体" w:cs="Microsoft JhengHei Light"/>
          <w:sz w:val="24"/>
          <w:szCs w:val="24"/>
          <w:lang w:eastAsia="zh-CN"/>
        </w:rPr>
      </w:pPr>
      <w:r w:rsidRPr="003F1C40">
        <w:rPr>
          <w:rFonts w:ascii="宋体" w:eastAsia="宋体" w:hAnsi="宋体" w:cs="Microsoft JhengHei Light"/>
          <w:sz w:val="24"/>
          <w:szCs w:val="24"/>
          <w:lang w:eastAsia="zh-CN"/>
        </w:rPr>
        <w:t>4.2.1 企业安全生产标准化建设工作应采用“策划、实施、检查、改进”动态循环的模式，结合自身特点，建立并保持安全生产标准化管理体系，并通过自我检查、自我纠正和自我完善，构建安全生产长效机制，持续提升安全生产绩效。</w:t>
      </w:r>
    </w:p>
    <w:p w14:paraId="7B884395" w14:textId="650BB751" w:rsidR="005C4A3C" w:rsidRPr="003F1C40" w:rsidRDefault="005C4A3C" w:rsidP="001A1C8A">
      <w:pPr>
        <w:tabs>
          <w:tab w:val="left" w:pos="840"/>
        </w:tabs>
        <w:spacing w:after="0" w:line="360" w:lineRule="auto"/>
        <w:ind w:left="116" w:right="34"/>
        <w:rPr>
          <w:rFonts w:ascii="宋体" w:eastAsia="宋体" w:hAnsi="宋体" w:cs="Microsoft JhengHei Light"/>
          <w:sz w:val="24"/>
          <w:szCs w:val="24"/>
          <w:lang w:eastAsia="zh-CN"/>
        </w:rPr>
      </w:pPr>
      <w:r w:rsidRPr="003F1C40">
        <w:rPr>
          <w:rFonts w:ascii="宋体" w:eastAsia="宋体" w:hAnsi="宋体" w:cs="Microsoft JhengHei Light"/>
          <w:sz w:val="24"/>
          <w:szCs w:val="24"/>
          <w:lang w:eastAsia="zh-CN"/>
        </w:rPr>
        <w:t>4.2.2</w:t>
      </w:r>
      <w:r w:rsidRPr="003F1C40">
        <w:rPr>
          <w:rFonts w:ascii="宋体" w:eastAsia="宋体" w:hAnsi="宋体" w:cs="Microsoft JhengHei Light"/>
          <w:sz w:val="24"/>
          <w:szCs w:val="24"/>
          <w:lang w:eastAsia="zh-CN"/>
        </w:rPr>
        <w:tab/>
        <w:t>企业应按企业、部门/车间、工段/班组自上而下循序渐进的方式，开展安全生产标准化达标建设工作，将安全生产标准化管理体系的要求逐层、逐级落实，实现岗位达标。</w:t>
      </w:r>
    </w:p>
    <w:p w14:paraId="5A859016" w14:textId="77777777" w:rsidR="003F1C40" w:rsidRDefault="003F1C40" w:rsidP="001A1C8A">
      <w:pPr>
        <w:spacing w:after="0" w:line="360" w:lineRule="auto"/>
        <w:ind w:right="-20"/>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5 建设内容</w:t>
      </w:r>
    </w:p>
    <w:p w14:paraId="7A19D715" w14:textId="355863A2" w:rsidR="002A5F19" w:rsidRDefault="002A5F19" w:rsidP="002A5F19">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w:t>
      </w:r>
      <w:r w:rsidRPr="002A5F19">
        <w:rPr>
          <w:rFonts w:ascii="宋体" w:eastAsia="宋体" w:hAnsi="宋体" w:cs="Microsoft JhengHei Light" w:hint="eastAsia"/>
          <w:sz w:val="24"/>
          <w:szCs w:val="24"/>
          <w:lang w:eastAsia="zh-CN"/>
        </w:rPr>
        <w:t>目标职责</w:t>
      </w:r>
    </w:p>
    <w:p w14:paraId="39583BE5" w14:textId="77777777" w:rsidR="002A5F19" w:rsidRDefault="002A5F19" w:rsidP="002A5F19">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5.1.1</w:t>
      </w:r>
      <w:r w:rsidRPr="00A17F9D">
        <w:rPr>
          <w:rFonts w:ascii="宋体" w:eastAsia="宋体" w:hAnsi="宋体" w:cs="Microsoft JhengHei Light" w:hint="eastAsia"/>
          <w:sz w:val="24"/>
          <w:szCs w:val="24"/>
          <w:lang w:eastAsia="zh-CN"/>
        </w:rPr>
        <w:t>目标</w:t>
      </w:r>
    </w:p>
    <w:p w14:paraId="459B2A07" w14:textId="77777777" w:rsidR="002A5F19" w:rsidRDefault="002A5F19" w:rsidP="002A5F19">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5.1.1.1</w:t>
      </w:r>
      <w:r w:rsidRPr="00A17F9D">
        <w:rPr>
          <w:rFonts w:ascii="宋体" w:eastAsia="宋体" w:hAnsi="宋体" w:cs="Microsoft JhengHei Light" w:hint="eastAsia"/>
          <w:sz w:val="24"/>
          <w:szCs w:val="24"/>
          <w:lang w:eastAsia="zh-CN"/>
        </w:rPr>
        <w:t>企业应根据自身安全生产实际，制定安全生产目标管理制度，主要内容包括：安全生产目标和指标的制定、分解、实施、检查、评估、考核、调整等内容。</w:t>
      </w:r>
    </w:p>
    <w:p w14:paraId="6CA81F3D" w14:textId="77777777" w:rsidR="002A5F19" w:rsidRDefault="002A5F19" w:rsidP="002A5F19">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w:t>
      </w:r>
      <w:r w:rsidRPr="00A17F9D">
        <w:rPr>
          <w:rFonts w:ascii="宋体" w:eastAsia="宋体" w:hAnsi="宋体" w:cs="Microsoft JhengHei Light"/>
          <w:sz w:val="24"/>
          <w:szCs w:val="24"/>
          <w:lang w:eastAsia="zh-CN"/>
        </w:rPr>
        <w:t>1.1.2企业应按照安全生产目标管理制度的规定，制定文件化的年度安全生产目标和指标分解计划及实施计划</w:t>
      </w:r>
      <w:r>
        <w:rPr>
          <w:rFonts w:ascii="宋体" w:eastAsia="宋体" w:hAnsi="宋体" w:cs="Microsoft JhengHei Light" w:hint="eastAsia"/>
          <w:sz w:val="24"/>
          <w:szCs w:val="24"/>
          <w:lang w:eastAsia="zh-CN"/>
        </w:rPr>
        <w:t>。</w:t>
      </w:r>
    </w:p>
    <w:p w14:paraId="08C3590E" w14:textId="541506F9" w:rsidR="002A5F19" w:rsidRDefault="002A5F19" w:rsidP="002A5F19">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lastRenderedPageBreak/>
        <w:t>5.1.1.3</w:t>
      </w:r>
      <w:r w:rsidRPr="00AF324D">
        <w:rPr>
          <w:rFonts w:ascii="宋体" w:eastAsia="宋体" w:hAnsi="宋体" w:cs="Microsoft JhengHei Light" w:hint="eastAsia"/>
          <w:sz w:val="24"/>
          <w:szCs w:val="24"/>
          <w:lang w:eastAsia="zh-CN"/>
        </w:rPr>
        <w:t>企业应定期对安全生产目标和指标实施计划的执行情况进行监测，并形成记录。</w:t>
      </w:r>
    </w:p>
    <w:p w14:paraId="493C2528" w14:textId="65A87648" w:rsidR="002A5F19" w:rsidRDefault="002A5F19" w:rsidP="002A5F19">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5.1.1.4</w:t>
      </w:r>
      <w:r w:rsidRPr="00AF324D">
        <w:rPr>
          <w:rFonts w:ascii="宋体" w:eastAsia="宋体" w:hAnsi="宋体" w:cs="Microsoft JhengHei Light" w:hint="eastAsia"/>
          <w:sz w:val="24"/>
          <w:szCs w:val="24"/>
          <w:lang w:eastAsia="zh-CN"/>
        </w:rPr>
        <w:t>企业应定期对安全生产目标和指标的完成效果进行评估和考核；必要时，应及时调整安全生产目标和指标的实施计划。</w:t>
      </w:r>
    </w:p>
    <w:p w14:paraId="2E1D3944" w14:textId="504E2D4C" w:rsidR="002A5F19" w:rsidRPr="002A5F19" w:rsidRDefault="002A5F19" w:rsidP="002A5F19">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5.1.2</w:t>
      </w:r>
      <w:r w:rsidRPr="002A5F19">
        <w:rPr>
          <w:rFonts w:ascii="宋体" w:eastAsia="宋体" w:hAnsi="宋体" w:cs="Microsoft JhengHei Light" w:hint="eastAsia"/>
          <w:sz w:val="24"/>
          <w:szCs w:val="24"/>
          <w:lang w:eastAsia="zh-CN"/>
        </w:rPr>
        <w:t>机构和职责</w:t>
      </w:r>
    </w:p>
    <w:p w14:paraId="3597ECD2" w14:textId="0D607F9A"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5.1.2.1</w:t>
      </w:r>
      <w:r w:rsidRPr="00A76C7C">
        <w:rPr>
          <w:rFonts w:ascii="宋体" w:eastAsia="宋体" w:hAnsi="宋体" w:cs="Microsoft JhengHei Light" w:hint="eastAsia"/>
          <w:sz w:val="24"/>
          <w:szCs w:val="24"/>
          <w:lang w:eastAsia="zh-CN"/>
        </w:rPr>
        <w:t>企业应制定安全生产管理机构和人员管理制度。明确职责、管理事项、组织机构、人员配备要求等内容。</w:t>
      </w:r>
    </w:p>
    <w:p w14:paraId="206507B0" w14:textId="076FEA70"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5.1.2.2</w:t>
      </w:r>
      <w:r w:rsidRPr="00A76C7C">
        <w:rPr>
          <w:rFonts w:ascii="宋体" w:eastAsia="宋体" w:hAnsi="宋体" w:cs="Microsoft JhengHei Light" w:hint="eastAsia"/>
          <w:sz w:val="24"/>
          <w:szCs w:val="24"/>
          <w:lang w:eastAsia="zh-CN"/>
        </w:rPr>
        <w:t>企业应根据有关规定和实际情况，设立安全生产委员会或安全生产领导小组，并以文件的形式确定。</w:t>
      </w:r>
    </w:p>
    <w:p w14:paraId="7CC611CC" w14:textId="0C362CFC"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5.1.2.3</w:t>
      </w:r>
      <w:r w:rsidRPr="00FD38E0">
        <w:rPr>
          <w:rFonts w:ascii="宋体" w:eastAsia="宋体" w:hAnsi="宋体" w:cs="Microsoft JhengHei Light" w:hint="eastAsia"/>
          <w:sz w:val="24"/>
          <w:szCs w:val="24"/>
          <w:lang w:eastAsia="zh-CN"/>
        </w:rPr>
        <w:t>企业按照有关规定，宜配备注册安全工程师。</w:t>
      </w:r>
      <w:r w:rsidRPr="00FD38E0">
        <w:rPr>
          <w:rFonts w:ascii="宋体" w:eastAsia="宋体" w:hAnsi="宋体" w:cs="Microsoft JhengHei Light" w:hint="eastAsia"/>
          <w:sz w:val="24"/>
          <w:szCs w:val="24"/>
          <w:lang w:eastAsia="zh-CN"/>
        </w:rPr>
        <w:cr/>
      </w:r>
      <w:r>
        <w:rPr>
          <w:rFonts w:ascii="宋体" w:eastAsia="宋体" w:hAnsi="宋体" w:cs="Microsoft JhengHei Light" w:hint="eastAsia"/>
          <w:sz w:val="24"/>
          <w:szCs w:val="24"/>
          <w:lang w:eastAsia="zh-CN"/>
        </w:rPr>
        <w:t>5.1.2.4</w:t>
      </w:r>
      <w:r w:rsidRPr="00FD38E0">
        <w:rPr>
          <w:rFonts w:ascii="宋体" w:eastAsia="宋体" w:hAnsi="宋体" w:cs="Microsoft JhengHei Light" w:hint="eastAsia"/>
          <w:sz w:val="24"/>
          <w:szCs w:val="24"/>
          <w:lang w:eastAsia="zh-CN"/>
        </w:rPr>
        <w:t>企业从业人员在三百人以上的，应当设置安全生产管理机构，并配备两名以上专职安全生产管理人员；一百人以上不满三百人的，应当设置安全生产管理机构或者配备一名以上专职安全生产管理人员；不满一百人的，应当配备专职或者兼职安全生产管理人员。</w:t>
      </w:r>
    </w:p>
    <w:p w14:paraId="73E07B30" w14:textId="225D4800"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5.1.2.5</w:t>
      </w:r>
      <w:r w:rsidRPr="00430FC9">
        <w:rPr>
          <w:rFonts w:ascii="宋体" w:eastAsia="宋体" w:hAnsi="宋体" w:cs="Microsoft JhengHei Light"/>
          <w:sz w:val="24"/>
          <w:szCs w:val="24"/>
          <w:lang w:eastAsia="zh-CN"/>
        </w:rPr>
        <w:t>企业应以文件形式发布专兼职安全生产管理人员名录。</w:t>
      </w:r>
    </w:p>
    <w:p w14:paraId="05E2C645" w14:textId="34663215"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5.1.2.6</w:t>
      </w:r>
      <w:r w:rsidRPr="00667163">
        <w:rPr>
          <w:rFonts w:ascii="宋体" w:eastAsia="宋体" w:hAnsi="宋体" w:cs="Microsoft JhengHei Light"/>
          <w:sz w:val="24"/>
          <w:szCs w:val="24"/>
          <w:lang w:eastAsia="zh-CN"/>
        </w:rPr>
        <w:t>企业的安全生产委员会或安全生产领导小组每季度应至少召开一次安全专题会议，跟踪上次会议工作要求的落实情况，协调解决新出现的安全生产问题并制订相关工作要求，会议应形成记录或纪要。</w:t>
      </w:r>
    </w:p>
    <w:p w14:paraId="3A333C67" w14:textId="43998304" w:rsidR="00FD38E0" w:rsidRP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5.1.3</w:t>
      </w:r>
      <w:r w:rsidRPr="00FD38E0">
        <w:rPr>
          <w:rFonts w:ascii="宋体" w:eastAsia="宋体" w:hAnsi="宋体" w:cs="Microsoft JhengHei Light" w:hint="eastAsia"/>
          <w:sz w:val="24"/>
          <w:szCs w:val="24"/>
          <w:lang w:eastAsia="zh-CN"/>
        </w:rPr>
        <w:t>全员参与</w:t>
      </w:r>
    </w:p>
    <w:p w14:paraId="41950F74" w14:textId="3AB03E88"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5.1.3</w:t>
      </w:r>
      <w:r w:rsidRPr="00667163">
        <w:rPr>
          <w:rFonts w:ascii="宋体" w:eastAsia="宋体" w:hAnsi="宋体" w:cs="Microsoft JhengHei Light"/>
          <w:sz w:val="24"/>
          <w:szCs w:val="24"/>
          <w:lang w:eastAsia="zh-CN"/>
        </w:rPr>
        <w:t>.1 企业应对安全生产工作进行统一、协调管理，建立健全全员安全生产责任制，明确各部门、相关方和岗位的安全生产职责；制定安全生产责任制的管理制度，主要内容包括：各部门、相关方和岗位安全生产职责范围、实施、检查、考核、评审和更新等。</w:t>
      </w:r>
    </w:p>
    <w:p w14:paraId="0E7EB1E8" w14:textId="5FC30F79" w:rsidR="00FD38E0" w:rsidRPr="00667163"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5.1.3</w:t>
      </w:r>
      <w:r w:rsidRPr="00667163">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667163">
        <w:rPr>
          <w:rFonts w:ascii="宋体" w:eastAsia="宋体" w:hAnsi="宋体" w:cs="Microsoft JhengHei Light"/>
          <w:sz w:val="24"/>
          <w:szCs w:val="24"/>
          <w:lang w:eastAsia="zh-CN"/>
        </w:rPr>
        <w:t>企业主要负责人应全面负责安全生产工作，并履行下列主要职责：</w:t>
      </w:r>
    </w:p>
    <w:p w14:paraId="2D7BBFD0" w14:textId="77777777" w:rsidR="00FD38E0" w:rsidRPr="00667163" w:rsidRDefault="00FD38E0" w:rsidP="00FD38E0">
      <w:pPr>
        <w:spacing w:after="0" w:line="360" w:lineRule="auto"/>
        <w:ind w:right="162"/>
        <w:jc w:val="both"/>
        <w:rPr>
          <w:rFonts w:ascii="宋体" w:eastAsia="宋体" w:hAnsi="宋体" w:cs="Microsoft JhengHei Light"/>
          <w:sz w:val="24"/>
          <w:szCs w:val="24"/>
          <w:lang w:eastAsia="zh-CN"/>
        </w:rPr>
      </w:pPr>
      <w:r w:rsidRPr="00667163">
        <w:rPr>
          <w:rFonts w:ascii="宋体" w:eastAsia="宋体" w:hAnsi="宋体" w:cs="Microsoft JhengHei Light" w:hint="eastAsia"/>
          <w:sz w:val="24"/>
          <w:szCs w:val="24"/>
          <w:lang w:eastAsia="zh-CN"/>
        </w:rPr>
        <w:t>（</w:t>
      </w:r>
      <w:r w:rsidRPr="00667163">
        <w:rPr>
          <w:rFonts w:ascii="宋体" w:eastAsia="宋体" w:hAnsi="宋体" w:cs="Microsoft JhengHei Light"/>
          <w:sz w:val="24"/>
          <w:szCs w:val="24"/>
          <w:lang w:eastAsia="zh-CN"/>
        </w:rPr>
        <w:t>1）建立健全并落实本单位全员安全生产责任制，加强安全生产标准化建设；</w:t>
      </w:r>
    </w:p>
    <w:p w14:paraId="7F7A60AE" w14:textId="77777777" w:rsidR="00FD38E0" w:rsidRPr="00667163" w:rsidRDefault="00FD38E0" w:rsidP="00FD38E0">
      <w:pPr>
        <w:spacing w:after="0" w:line="360" w:lineRule="auto"/>
        <w:ind w:right="162"/>
        <w:jc w:val="both"/>
        <w:rPr>
          <w:rFonts w:ascii="宋体" w:eastAsia="宋体" w:hAnsi="宋体" w:cs="Microsoft JhengHei Light"/>
          <w:sz w:val="24"/>
          <w:szCs w:val="24"/>
          <w:lang w:eastAsia="zh-CN"/>
        </w:rPr>
      </w:pPr>
      <w:r w:rsidRPr="00667163">
        <w:rPr>
          <w:rFonts w:ascii="宋体" w:eastAsia="宋体" w:hAnsi="宋体" w:cs="Microsoft JhengHei Light" w:hint="eastAsia"/>
          <w:sz w:val="24"/>
          <w:szCs w:val="24"/>
          <w:lang w:eastAsia="zh-CN"/>
        </w:rPr>
        <w:t>（</w:t>
      </w:r>
      <w:r w:rsidRPr="00667163">
        <w:rPr>
          <w:rFonts w:ascii="宋体" w:eastAsia="宋体" w:hAnsi="宋体" w:cs="Microsoft JhengHei Light"/>
          <w:sz w:val="24"/>
          <w:szCs w:val="24"/>
          <w:lang w:eastAsia="zh-CN"/>
        </w:rPr>
        <w:t>2）组织制定并实施本单位安全生产规章制度和操作规程；</w:t>
      </w:r>
    </w:p>
    <w:p w14:paraId="14DBF66A" w14:textId="77777777" w:rsidR="00FD38E0" w:rsidRPr="00667163" w:rsidRDefault="00FD38E0" w:rsidP="00FD38E0">
      <w:pPr>
        <w:spacing w:after="0" w:line="360" w:lineRule="auto"/>
        <w:ind w:right="162"/>
        <w:jc w:val="both"/>
        <w:rPr>
          <w:rFonts w:ascii="宋体" w:eastAsia="宋体" w:hAnsi="宋体" w:cs="Microsoft JhengHei Light"/>
          <w:sz w:val="24"/>
          <w:szCs w:val="24"/>
          <w:lang w:eastAsia="zh-CN"/>
        </w:rPr>
      </w:pPr>
      <w:r w:rsidRPr="00667163">
        <w:rPr>
          <w:rFonts w:ascii="宋体" w:eastAsia="宋体" w:hAnsi="宋体" w:cs="Microsoft JhengHei Light" w:hint="eastAsia"/>
          <w:sz w:val="24"/>
          <w:szCs w:val="24"/>
          <w:lang w:eastAsia="zh-CN"/>
        </w:rPr>
        <w:t>（</w:t>
      </w:r>
      <w:r w:rsidRPr="00667163">
        <w:rPr>
          <w:rFonts w:ascii="宋体" w:eastAsia="宋体" w:hAnsi="宋体" w:cs="Microsoft JhengHei Light"/>
          <w:sz w:val="24"/>
          <w:szCs w:val="24"/>
          <w:lang w:eastAsia="zh-CN"/>
        </w:rPr>
        <w:t>3）组织制定并实施本单位安全生产教育和培训计划；</w:t>
      </w:r>
    </w:p>
    <w:p w14:paraId="5588F615" w14:textId="77777777" w:rsidR="00FD38E0" w:rsidRPr="00667163" w:rsidRDefault="00FD38E0" w:rsidP="00FD38E0">
      <w:pPr>
        <w:spacing w:after="0" w:line="360" w:lineRule="auto"/>
        <w:ind w:right="162"/>
        <w:jc w:val="both"/>
        <w:rPr>
          <w:rFonts w:ascii="宋体" w:eastAsia="宋体" w:hAnsi="宋体" w:cs="Microsoft JhengHei Light"/>
          <w:sz w:val="24"/>
          <w:szCs w:val="24"/>
          <w:lang w:eastAsia="zh-CN"/>
        </w:rPr>
      </w:pPr>
      <w:r w:rsidRPr="00667163">
        <w:rPr>
          <w:rFonts w:ascii="宋体" w:eastAsia="宋体" w:hAnsi="宋体" w:cs="Microsoft JhengHei Light" w:hint="eastAsia"/>
          <w:sz w:val="24"/>
          <w:szCs w:val="24"/>
          <w:lang w:eastAsia="zh-CN"/>
        </w:rPr>
        <w:t>（</w:t>
      </w:r>
      <w:r w:rsidRPr="00667163">
        <w:rPr>
          <w:rFonts w:ascii="宋体" w:eastAsia="宋体" w:hAnsi="宋体" w:cs="Microsoft JhengHei Light"/>
          <w:sz w:val="24"/>
          <w:szCs w:val="24"/>
          <w:lang w:eastAsia="zh-CN"/>
        </w:rPr>
        <w:t>4）保证本单位安全生产投入的有效实施；</w:t>
      </w:r>
    </w:p>
    <w:p w14:paraId="0255589A" w14:textId="77777777" w:rsidR="00FD38E0" w:rsidRPr="00667163" w:rsidRDefault="00FD38E0" w:rsidP="00FD38E0">
      <w:pPr>
        <w:spacing w:after="0" w:line="360" w:lineRule="auto"/>
        <w:ind w:right="162"/>
        <w:jc w:val="both"/>
        <w:rPr>
          <w:rFonts w:ascii="宋体" w:eastAsia="宋体" w:hAnsi="宋体" w:cs="Microsoft JhengHei Light"/>
          <w:sz w:val="24"/>
          <w:szCs w:val="24"/>
          <w:lang w:eastAsia="zh-CN"/>
        </w:rPr>
      </w:pPr>
      <w:r w:rsidRPr="00667163">
        <w:rPr>
          <w:rFonts w:ascii="宋体" w:eastAsia="宋体" w:hAnsi="宋体" w:cs="Microsoft JhengHei Light" w:hint="eastAsia"/>
          <w:sz w:val="24"/>
          <w:szCs w:val="24"/>
          <w:lang w:eastAsia="zh-CN"/>
        </w:rPr>
        <w:t>（</w:t>
      </w:r>
      <w:r w:rsidRPr="00667163">
        <w:rPr>
          <w:rFonts w:ascii="宋体" w:eastAsia="宋体" w:hAnsi="宋体" w:cs="Microsoft JhengHei Light"/>
          <w:sz w:val="24"/>
          <w:szCs w:val="24"/>
          <w:lang w:eastAsia="zh-CN"/>
        </w:rPr>
        <w:t>5）组织建立并落实安全风险分级管控和隐患排查治理双重预防工作机制，督促、检查本单位的安全生产工作，及时消除生产安全事故隐患；</w:t>
      </w:r>
    </w:p>
    <w:p w14:paraId="1F34BEAD" w14:textId="77777777" w:rsidR="00FD38E0" w:rsidRPr="00667163" w:rsidRDefault="00FD38E0" w:rsidP="00FD38E0">
      <w:pPr>
        <w:spacing w:after="0" w:line="360" w:lineRule="auto"/>
        <w:ind w:right="162"/>
        <w:jc w:val="both"/>
        <w:rPr>
          <w:rFonts w:ascii="宋体" w:eastAsia="宋体" w:hAnsi="宋体" w:cs="Microsoft JhengHei Light"/>
          <w:sz w:val="24"/>
          <w:szCs w:val="24"/>
          <w:lang w:eastAsia="zh-CN"/>
        </w:rPr>
      </w:pPr>
      <w:r w:rsidRPr="00667163">
        <w:rPr>
          <w:rFonts w:ascii="宋体" w:eastAsia="宋体" w:hAnsi="宋体" w:cs="Microsoft JhengHei Light" w:hint="eastAsia"/>
          <w:sz w:val="24"/>
          <w:szCs w:val="24"/>
          <w:lang w:eastAsia="zh-CN"/>
        </w:rPr>
        <w:t>（</w:t>
      </w:r>
      <w:r w:rsidRPr="00667163">
        <w:rPr>
          <w:rFonts w:ascii="宋体" w:eastAsia="宋体" w:hAnsi="宋体" w:cs="Microsoft JhengHei Light"/>
          <w:sz w:val="24"/>
          <w:szCs w:val="24"/>
          <w:lang w:eastAsia="zh-CN"/>
        </w:rPr>
        <w:t>6）组织制定并实施本单位的生产安全事故应急救援预案；</w:t>
      </w:r>
    </w:p>
    <w:p w14:paraId="4583A534" w14:textId="77777777" w:rsidR="00FD38E0" w:rsidRDefault="00FD38E0" w:rsidP="00FD38E0">
      <w:pPr>
        <w:spacing w:after="0" w:line="360" w:lineRule="auto"/>
        <w:ind w:right="162"/>
        <w:jc w:val="both"/>
        <w:rPr>
          <w:rFonts w:ascii="宋体" w:eastAsia="宋体" w:hAnsi="宋体" w:cs="Microsoft JhengHei Light"/>
          <w:sz w:val="24"/>
          <w:szCs w:val="24"/>
          <w:lang w:eastAsia="zh-CN"/>
        </w:rPr>
      </w:pPr>
      <w:r w:rsidRPr="00667163">
        <w:rPr>
          <w:rFonts w:ascii="宋体" w:eastAsia="宋体" w:hAnsi="宋体" w:cs="Microsoft JhengHei Light" w:hint="eastAsia"/>
          <w:sz w:val="24"/>
          <w:szCs w:val="24"/>
          <w:lang w:eastAsia="zh-CN"/>
        </w:rPr>
        <w:lastRenderedPageBreak/>
        <w:t>（</w:t>
      </w:r>
      <w:r w:rsidRPr="00667163">
        <w:rPr>
          <w:rFonts w:ascii="宋体" w:eastAsia="宋体" w:hAnsi="宋体" w:cs="Microsoft JhengHei Light"/>
          <w:sz w:val="24"/>
          <w:szCs w:val="24"/>
          <w:lang w:eastAsia="zh-CN"/>
        </w:rPr>
        <w:t>7）及时、如实报告生产安全事故。</w:t>
      </w:r>
    </w:p>
    <w:p w14:paraId="666588C4" w14:textId="2F939512"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5.1.3</w:t>
      </w:r>
      <w:r w:rsidRPr="00667163">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667163">
        <w:rPr>
          <w:rFonts w:ascii="宋体" w:eastAsia="宋体" w:hAnsi="宋体" w:cs="Microsoft JhengHei Light"/>
          <w:sz w:val="24"/>
          <w:szCs w:val="24"/>
          <w:lang w:eastAsia="zh-CN"/>
        </w:rPr>
        <w:t>企业应每半年对安全生产责任制的落实情况进行检查和考核，并形成记录。</w:t>
      </w:r>
    </w:p>
    <w:p w14:paraId="603CAEFA" w14:textId="09CB65AB"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5.1.3</w:t>
      </w:r>
      <w:r w:rsidRPr="00667163">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667163">
        <w:rPr>
          <w:rFonts w:ascii="宋体" w:eastAsia="宋体" w:hAnsi="宋体" w:cs="Microsoft JhengHei Light"/>
          <w:sz w:val="24"/>
          <w:szCs w:val="24"/>
          <w:lang w:eastAsia="zh-CN"/>
        </w:rPr>
        <w:t>企业应每年对安全生产责任制进行适宜性评审与更新，并形成记录。</w:t>
      </w:r>
    </w:p>
    <w:p w14:paraId="635E5F44" w14:textId="109713B6" w:rsidR="00FD38E0" w:rsidRP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5.1.4</w:t>
      </w:r>
      <w:r w:rsidRPr="00FD38E0">
        <w:rPr>
          <w:rFonts w:ascii="宋体" w:eastAsia="宋体" w:hAnsi="宋体" w:cs="Microsoft JhengHei Light" w:hint="eastAsia"/>
          <w:sz w:val="24"/>
          <w:szCs w:val="24"/>
          <w:lang w:eastAsia="zh-CN"/>
        </w:rPr>
        <w:t>安全生产投入</w:t>
      </w:r>
    </w:p>
    <w:p w14:paraId="24B5EF0F" w14:textId="5E96DE3D"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5.1.4</w:t>
      </w:r>
      <w:r w:rsidRPr="00DD6119">
        <w:rPr>
          <w:rFonts w:ascii="宋体" w:eastAsia="宋体" w:hAnsi="宋体" w:cs="Microsoft JhengHei Light"/>
          <w:sz w:val="24"/>
          <w:szCs w:val="24"/>
          <w:lang w:eastAsia="zh-CN"/>
        </w:rPr>
        <w:t>.1 企业应按有关规定制定安全生产费用管理制度，主要内容包括：安全生产费用提取标准、年度费用计划、使用项目、使用要求、使用办理程序、使用状况审查等。</w:t>
      </w:r>
    </w:p>
    <w:p w14:paraId="72A0E923" w14:textId="7F0FA603"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5.1.4</w:t>
      </w:r>
      <w:r w:rsidRPr="00DD6119">
        <w:rPr>
          <w:rFonts w:ascii="宋体" w:eastAsia="宋体" w:hAnsi="宋体" w:cs="Microsoft JhengHei Light"/>
          <w:sz w:val="24"/>
          <w:szCs w:val="24"/>
          <w:lang w:eastAsia="zh-CN"/>
        </w:rPr>
        <w:t>.2 企业的安全生产费用应专款专用，并建立安全生产费用使用台账。</w:t>
      </w:r>
    </w:p>
    <w:p w14:paraId="221CE9FD" w14:textId="1640AA50" w:rsidR="00FD38E0" w:rsidRPr="00DD6119"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5.1.4</w:t>
      </w:r>
      <w:r w:rsidRPr="00DD6119">
        <w:rPr>
          <w:rFonts w:ascii="宋体" w:eastAsia="宋体" w:hAnsi="宋体" w:cs="Microsoft JhengHei Light"/>
          <w:sz w:val="24"/>
          <w:szCs w:val="24"/>
          <w:lang w:eastAsia="zh-CN"/>
        </w:rPr>
        <w:t>.3企业应制定安全生产费用的预算和使用计划，提取安全生产费用，安全生产费用应专用于以下方面：</w:t>
      </w:r>
    </w:p>
    <w:p w14:paraId="4A495591" w14:textId="77777777" w:rsidR="00FD38E0" w:rsidRPr="00DD6119" w:rsidRDefault="00FD38E0" w:rsidP="00FD38E0">
      <w:pPr>
        <w:spacing w:after="0" w:line="360" w:lineRule="auto"/>
        <w:ind w:right="162"/>
        <w:jc w:val="both"/>
        <w:rPr>
          <w:rFonts w:ascii="宋体" w:eastAsia="宋体" w:hAnsi="宋体" w:cs="Microsoft JhengHei Light"/>
          <w:sz w:val="24"/>
          <w:szCs w:val="24"/>
          <w:lang w:eastAsia="zh-CN"/>
        </w:rPr>
      </w:pPr>
      <w:r w:rsidRPr="00DD6119">
        <w:rPr>
          <w:rFonts w:ascii="宋体" w:eastAsia="宋体" w:hAnsi="宋体" w:cs="Microsoft JhengHei Light" w:hint="eastAsia"/>
          <w:sz w:val="24"/>
          <w:szCs w:val="24"/>
          <w:lang w:eastAsia="zh-CN"/>
        </w:rPr>
        <w:t>（</w:t>
      </w:r>
      <w:r w:rsidRPr="00DD6119">
        <w:rPr>
          <w:rFonts w:ascii="宋体" w:eastAsia="宋体" w:hAnsi="宋体" w:cs="Microsoft JhengHei Light"/>
          <w:sz w:val="24"/>
          <w:szCs w:val="24"/>
          <w:lang w:eastAsia="zh-CN"/>
        </w:rPr>
        <w:t>1）完善、改造和维护安全防护设施设备支出（不含“三同时”要求初期投入的安全设施），包括生产作业场所的防火、防爆、防坠落、防毒、防静电、防腐、防尘、防噪声与振动、防辐射和隔离操作等设施设备支出，大型起重机械安装安全监控管理系统支出；</w:t>
      </w:r>
    </w:p>
    <w:p w14:paraId="7A648087" w14:textId="77777777" w:rsidR="00FD38E0" w:rsidRPr="00DD6119" w:rsidRDefault="00FD38E0" w:rsidP="00FD38E0">
      <w:pPr>
        <w:spacing w:after="0" w:line="360" w:lineRule="auto"/>
        <w:ind w:right="162"/>
        <w:jc w:val="both"/>
        <w:rPr>
          <w:rFonts w:ascii="宋体" w:eastAsia="宋体" w:hAnsi="宋体" w:cs="Microsoft JhengHei Light"/>
          <w:sz w:val="24"/>
          <w:szCs w:val="24"/>
          <w:lang w:eastAsia="zh-CN"/>
        </w:rPr>
      </w:pPr>
      <w:r w:rsidRPr="00DD6119">
        <w:rPr>
          <w:rFonts w:ascii="宋体" w:eastAsia="宋体" w:hAnsi="宋体" w:cs="Microsoft JhengHei Light" w:hint="eastAsia"/>
          <w:sz w:val="24"/>
          <w:szCs w:val="24"/>
          <w:lang w:eastAsia="zh-CN"/>
        </w:rPr>
        <w:t>（</w:t>
      </w:r>
      <w:r w:rsidRPr="00DD6119">
        <w:rPr>
          <w:rFonts w:ascii="宋体" w:eastAsia="宋体" w:hAnsi="宋体" w:cs="Microsoft JhengHei Light"/>
          <w:sz w:val="24"/>
          <w:szCs w:val="24"/>
          <w:lang w:eastAsia="zh-CN"/>
        </w:rPr>
        <w:t>2）配备、维护、保养应急救援器材、设备支出和应急救援队伍建设、应急预案制修订与应急演练支出；</w:t>
      </w:r>
    </w:p>
    <w:p w14:paraId="7CA3A79C" w14:textId="77777777" w:rsidR="00FD38E0" w:rsidRPr="00DD6119" w:rsidRDefault="00FD38E0" w:rsidP="00FD38E0">
      <w:pPr>
        <w:spacing w:after="0" w:line="360" w:lineRule="auto"/>
        <w:ind w:right="162"/>
        <w:jc w:val="both"/>
        <w:rPr>
          <w:rFonts w:ascii="宋体" w:eastAsia="宋体" w:hAnsi="宋体" w:cs="Microsoft JhengHei Light"/>
          <w:sz w:val="24"/>
          <w:szCs w:val="24"/>
          <w:lang w:eastAsia="zh-CN"/>
        </w:rPr>
      </w:pPr>
      <w:r w:rsidRPr="00DD6119">
        <w:rPr>
          <w:rFonts w:ascii="宋体" w:eastAsia="宋体" w:hAnsi="宋体" w:cs="Microsoft JhengHei Light" w:hint="eastAsia"/>
          <w:sz w:val="24"/>
          <w:szCs w:val="24"/>
          <w:lang w:eastAsia="zh-CN"/>
        </w:rPr>
        <w:t>（</w:t>
      </w:r>
      <w:r w:rsidRPr="00DD6119">
        <w:rPr>
          <w:rFonts w:ascii="宋体" w:eastAsia="宋体" w:hAnsi="宋体" w:cs="Microsoft JhengHei Light"/>
          <w:sz w:val="24"/>
          <w:szCs w:val="24"/>
          <w:lang w:eastAsia="zh-CN"/>
        </w:rPr>
        <w:t>3）开展重大危险源检测、评估、监控支出，安全风险分级管控和事故隐患排查整改支出，安全生产信息化、智能化建设、运维和网络安全支出；</w:t>
      </w:r>
    </w:p>
    <w:p w14:paraId="2D621385" w14:textId="77777777" w:rsidR="00FD38E0" w:rsidRPr="00DD6119" w:rsidRDefault="00FD38E0" w:rsidP="00FD38E0">
      <w:pPr>
        <w:spacing w:after="0" w:line="360" w:lineRule="auto"/>
        <w:ind w:right="162"/>
        <w:jc w:val="both"/>
        <w:rPr>
          <w:rFonts w:ascii="宋体" w:eastAsia="宋体" w:hAnsi="宋体" w:cs="Microsoft JhengHei Light"/>
          <w:sz w:val="24"/>
          <w:szCs w:val="24"/>
          <w:lang w:eastAsia="zh-CN"/>
        </w:rPr>
      </w:pPr>
      <w:r w:rsidRPr="00DD6119">
        <w:rPr>
          <w:rFonts w:ascii="宋体" w:eastAsia="宋体" w:hAnsi="宋体" w:cs="Microsoft JhengHei Light" w:hint="eastAsia"/>
          <w:sz w:val="24"/>
          <w:szCs w:val="24"/>
          <w:lang w:eastAsia="zh-CN"/>
        </w:rPr>
        <w:t>（</w:t>
      </w:r>
      <w:r w:rsidRPr="00DD6119">
        <w:rPr>
          <w:rFonts w:ascii="宋体" w:eastAsia="宋体" w:hAnsi="宋体" w:cs="Microsoft JhengHei Light"/>
          <w:sz w:val="24"/>
          <w:szCs w:val="24"/>
          <w:lang w:eastAsia="zh-CN"/>
        </w:rPr>
        <w:t>4）安全生产检查、评估评价（不含新建、改建、扩建项目安全评价）、咨询和标准化建设支出；</w:t>
      </w:r>
    </w:p>
    <w:p w14:paraId="269394EF" w14:textId="77777777" w:rsidR="00FD38E0" w:rsidRPr="00DD6119" w:rsidRDefault="00FD38E0" w:rsidP="00FD38E0">
      <w:pPr>
        <w:spacing w:after="0" w:line="360" w:lineRule="auto"/>
        <w:ind w:right="162"/>
        <w:jc w:val="both"/>
        <w:rPr>
          <w:rFonts w:ascii="宋体" w:eastAsia="宋体" w:hAnsi="宋体" w:cs="Microsoft JhengHei Light"/>
          <w:sz w:val="24"/>
          <w:szCs w:val="24"/>
          <w:lang w:eastAsia="zh-CN"/>
        </w:rPr>
      </w:pPr>
      <w:r w:rsidRPr="00DD6119">
        <w:rPr>
          <w:rFonts w:ascii="宋体" w:eastAsia="宋体" w:hAnsi="宋体" w:cs="Microsoft JhengHei Light" w:hint="eastAsia"/>
          <w:sz w:val="24"/>
          <w:szCs w:val="24"/>
          <w:lang w:eastAsia="zh-CN"/>
        </w:rPr>
        <w:t>（</w:t>
      </w:r>
      <w:r w:rsidRPr="00DD6119">
        <w:rPr>
          <w:rFonts w:ascii="宋体" w:eastAsia="宋体" w:hAnsi="宋体" w:cs="Microsoft JhengHei Light"/>
          <w:sz w:val="24"/>
          <w:szCs w:val="24"/>
          <w:lang w:eastAsia="zh-CN"/>
        </w:rPr>
        <w:t>5）安全生产宣传、教育、培训和从业人员发现并报告事故隐患的奖励支出；</w:t>
      </w:r>
    </w:p>
    <w:p w14:paraId="06C55079" w14:textId="77777777" w:rsidR="00FD38E0" w:rsidRPr="00DD6119" w:rsidRDefault="00FD38E0" w:rsidP="00FD38E0">
      <w:pPr>
        <w:spacing w:after="0" w:line="360" w:lineRule="auto"/>
        <w:ind w:right="162"/>
        <w:jc w:val="both"/>
        <w:rPr>
          <w:rFonts w:ascii="宋体" w:eastAsia="宋体" w:hAnsi="宋体" w:cs="Microsoft JhengHei Light"/>
          <w:sz w:val="24"/>
          <w:szCs w:val="24"/>
          <w:lang w:eastAsia="zh-CN"/>
        </w:rPr>
      </w:pPr>
      <w:r w:rsidRPr="00DD6119">
        <w:rPr>
          <w:rFonts w:ascii="宋体" w:eastAsia="宋体" w:hAnsi="宋体" w:cs="Microsoft JhengHei Light" w:hint="eastAsia"/>
          <w:sz w:val="24"/>
          <w:szCs w:val="24"/>
          <w:lang w:eastAsia="zh-CN"/>
        </w:rPr>
        <w:t>（</w:t>
      </w:r>
      <w:r w:rsidRPr="00DD6119">
        <w:rPr>
          <w:rFonts w:ascii="宋体" w:eastAsia="宋体" w:hAnsi="宋体" w:cs="Microsoft JhengHei Light"/>
          <w:sz w:val="24"/>
          <w:szCs w:val="24"/>
          <w:lang w:eastAsia="zh-CN"/>
        </w:rPr>
        <w:t>6）配备和更新现场作业人员安全防护用品支出；</w:t>
      </w:r>
    </w:p>
    <w:p w14:paraId="5AACD58C" w14:textId="77777777" w:rsidR="00FD38E0" w:rsidRPr="00DD6119" w:rsidRDefault="00FD38E0" w:rsidP="00FD38E0">
      <w:pPr>
        <w:spacing w:after="0" w:line="360" w:lineRule="auto"/>
        <w:ind w:right="162"/>
        <w:jc w:val="both"/>
        <w:rPr>
          <w:rFonts w:ascii="宋体" w:eastAsia="宋体" w:hAnsi="宋体" w:cs="Microsoft JhengHei Light"/>
          <w:sz w:val="24"/>
          <w:szCs w:val="24"/>
          <w:lang w:eastAsia="zh-CN"/>
        </w:rPr>
      </w:pPr>
      <w:r w:rsidRPr="00DD6119">
        <w:rPr>
          <w:rFonts w:ascii="宋体" w:eastAsia="宋体" w:hAnsi="宋体" w:cs="Microsoft JhengHei Light" w:hint="eastAsia"/>
          <w:sz w:val="24"/>
          <w:szCs w:val="24"/>
          <w:lang w:eastAsia="zh-CN"/>
        </w:rPr>
        <w:t>（</w:t>
      </w:r>
      <w:r w:rsidRPr="00DD6119">
        <w:rPr>
          <w:rFonts w:ascii="宋体" w:eastAsia="宋体" w:hAnsi="宋体" w:cs="Microsoft JhengHei Light"/>
          <w:sz w:val="24"/>
          <w:szCs w:val="24"/>
          <w:lang w:eastAsia="zh-CN"/>
        </w:rPr>
        <w:t>7）安全生产适用的新技术、新标准、新工艺、新装备的推广应用支出；</w:t>
      </w:r>
    </w:p>
    <w:p w14:paraId="3389406A" w14:textId="77777777" w:rsidR="00FD38E0" w:rsidRPr="00DD6119" w:rsidRDefault="00FD38E0" w:rsidP="00FD38E0">
      <w:pPr>
        <w:spacing w:after="0" w:line="360" w:lineRule="auto"/>
        <w:ind w:right="162"/>
        <w:jc w:val="both"/>
        <w:rPr>
          <w:rFonts w:ascii="宋体" w:eastAsia="宋体" w:hAnsi="宋体" w:cs="Microsoft JhengHei Light"/>
          <w:sz w:val="24"/>
          <w:szCs w:val="24"/>
          <w:lang w:eastAsia="zh-CN"/>
        </w:rPr>
      </w:pPr>
      <w:r w:rsidRPr="00DD6119">
        <w:rPr>
          <w:rFonts w:ascii="宋体" w:eastAsia="宋体" w:hAnsi="宋体" w:cs="Microsoft JhengHei Light" w:hint="eastAsia"/>
          <w:sz w:val="24"/>
          <w:szCs w:val="24"/>
          <w:lang w:eastAsia="zh-CN"/>
        </w:rPr>
        <w:t>（</w:t>
      </w:r>
      <w:r w:rsidRPr="00DD6119">
        <w:rPr>
          <w:rFonts w:ascii="宋体" w:eastAsia="宋体" w:hAnsi="宋体" w:cs="Microsoft JhengHei Light"/>
          <w:sz w:val="24"/>
          <w:szCs w:val="24"/>
          <w:lang w:eastAsia="zh-CN"/>
        </w:rPr>
        <w:t>8）安全设施及特种设备检测检验、检定校准支出；</w:t>
      </w:r>
    </w:p>
    <w:p w14:paraId="3378F335" w14:textId="77777777" w:rsidR="00FD38E0" w:rsidRPr="00DD6119" w:rsidRDefault="00FD38E0" w:rsidP="00FD38E0">
      <w:pPr>
        <w:spacing w:after="0" w:line="360" w:lineRule="auto"/>
        <w:ind w:right="162"/>
        <w:jc w:val="both"/>
        <w:rPr>
          <w:rFonts w:ascii="宋体" w:eastAsia="宋体" w:hAnsi="宋体" w:cs="Microsoft JhengHei Light"/>
          <w:sz w:val="24"/>
          <w:szCs w:val="24"/>
          <w:lang w:eastAsia="zh-CN"/>
        </w:rPr>
      </w:pPr>
      <w:r w:rsidRPr="00DD6119">
        <w:rPr>
          <w:rFonts w:ascii="宋体" w:eastAsia="宋体" w:hAnsi="宋体" w:cs="Microsoft JhengHei Light" w:hint="eastAsia"/>
          <w:sz w:val="24"/>
          <w:szCs w:val="24"/>
          <w:lang w:eastAsia="zh-CN"/>
        </w:rPr>
        <w:t>（</w:t>
      </w:r>
      <w:r w:rsidRPr="00DD6119">
        <w:rPr>
          <w:rFonts w:ascii="宋体" w:eastAsia="宋体" w:hAnsi="宋体" w:cs="Microsoft JhengHei Light"/>
          <w:sz w:val="24"/>
          <w:szCs w:val="24"/>
          <w:lang w:eastAsia="zh-CN"/>
        </w:rPr>
        <w:t>9）安全生产责任保险支出；</w:t>
      </w:r>
    </w:p>
    <w:p w14:paraId="421703C8" w14:textId="77777777" w:rsidR="00FD38E0" w:rsidRDefault="00FD38E0" w:rsidP="00FD38E0">
      <w:pPr>
        <w:spacing w:after="0" w:line="360" w:lineRule="auto"/>
        <w:ind w:right="162"/>
        <w:jc w:val="both"/>
        <w:rPr>
          <w:rFonts w:ascii="宋体" w:eastAsia="宋体" w:hAnsi="宋体" w:cs="Microsoft JhengHei Light"/>
          <w:sz w:val="24"/>
          <w:szCs w:val="24"/>
          <w:lang w:eastAsia="zh-CN"/>
        </w:rPr>
      </w:pPr>
      <w:r w:rsidRPr="00DD6119">
        <w:rPr>
          <w:rFonts w:ascii="宋体" w:eastAsia="宋体" w:hAnsi="宋体" w:cs="Microsoft JhengHei Light" w:hint="eastAsia"/>
          <w:sz w:val="24"/>
          <w:szCs w:val="24"/>
          <w:lang w:eastAsia="zh-CN"/>
        </w:rPr>
        <w:t>（</w:t>
      </w:r>
      <w:r w:rsidRPr="00DD6119">
        <w:rPr>
          <w:rFonts w:ascii="宋体" w:eastAsia="宋体" w:hAnsi="宋体" w:cs="Microsoft JhengHei Light"/>
          <w:sz w:val="24"/>
          <w:szCs w:val="24"/>
          <w:lang w:eastAsia="zh-CN"/>
        </w:rPr>
        <w:t>10）与安全生产直接相关的其他支出。</w:t>
      </w:r>
    </w:p>
    <w:p w14:paraId="73AC7899" w14:textId="541CA9FC"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5.1.4</w:t>
      </w:r>
      <w:r w:rsidRPr="00DD611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DD6119">
        <w:rPr>
          <w:rFonts w:ascii="宋体" w:eastAsia="宋体" w:hAnsi="宋体" w:cs="Microsoft JhengHei Light"/>
          <w:sz w:val="24"/>
          <w:szCs w:val="24"/>
          <w:lang w:eastAsia="zh-CN"/>
        </w:rPr>
        <w:t>企业应制定工伤保险管理制度。主要内容包括：责任部门、办理程序、缴费比例、缴纳办理、理赔程序等。</w:t>
      </w:r>
    </w:p>
    <w:p w14:paraId="3A9B7F57" w14:textId="4B76D19A"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5.1.4</w:t>
      </w:r>
      <w:r w:rsidRPr="00DD611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5</w:t>
      </w:r>
      <w:r w:rsidRPr="00DD6119">
        <w:rPr>
          <w:rFonts w:ascii="宋体" w:eastAsia="宋体" w:hAnsi="宋体" w:cs="Microsoft JhengHei Light"/>
          <w:sz w:val="24"/>
          <w:szCs w:val="24"/>
          <w:lang w:eastAsia="zh-CN"/>
        </w:rPr>
        <w:t>企业应缴纳足额工伤保险费，并建立投保档案。</w:t>
      </w:r>
    </w:p>
    <w:p w14:paraId="7A710CE3" w14:textId="715EAEFD"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5.1.4</w:t>
      </w:r>
      <w:r w:rsidRPr="00DD611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6</w:t>
      </w:r>
      <w:r w:rsidRPr="00DD6119">
        <w:rPr>
          <w:rFonts w:ascii="宋体" w:eastAsia="宋体" w:hAnsi="宋体" w:cs="Microsoft JhengHei Light"/>
          <w:sz w:val="24"/>
          <w:szCs w:val="24"/>
          <w:lang w:eastAsia="zh-CN"/>
        </w:rPr>
        <w:t>企业应保障伤亡从业人员获取相应的工伤保险赔付，并形成记录。</w:t>
      </w:r>
    </w:p>
    <w:p w14:paraId="466C520B" w14:textId="50EB1883" w:rsidR="00FD38E0" w:rsidRP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lastRenderedPageBreak/>
        <w:t>5.1.5</w:t>
      </w:r>
      <w:r w:rsidRPr="00FD38E0">
        <w:rPr>
          <w:rFonts w:ascii="宋体" w:eastAsia="宋体" w:hAnsi="宋体" w:cs="Microsoft JhengHei Light" w:hint="eastAsia"/>
          <w:sz w:val="24"/>
          <w:szCs w:val="24"/>
          <w:lang w:eastAsia="zh-CN"/>
        </w:rPr>
        <w:t>安全文化建设</w:t>
      </w:r>
    </w:p>
    <w:p w14:paraId="4A122DC7" w14:textId="5A690986" w:rsidR="00FD38E0" w:rsidRP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5.1.5.1</w:t>
      </w:r>
      <w:r w:rsidRPr="00FD38E0">
        <w:rPr>
          <w:rFonts w:ascii="宋体" w:eastAsia="宋体" w:hAnsi="宋体" w:cs="Microsoft JhengHei Light"/>
          <w:sz w:val="24"/>
          <w:szCs w:val="24"/>
          <w:lang w:eastAsia="zh-CN"/>
        </w:rPr>
        <w:t>企业应根据AQ/T 9004的要求并结合企业的具体情况，制定企业安全文化建设计划，通过实施安全文化建设，促进安全生产工作。采取多种形式的安全文化活动，引导全体从业人员的安全态度和安全行为，逐步形成为全体从业人员所认同、共同遵守、带有本单位特点的安全价值观，实现法律和政府监管要求之上的安全自我约束，保障企业安全生产水平持续提高。</w:t>
      </w:r>
    </w:p>
    <w:p w14:paraId="1C8A78D2" w14:textId="26D7326C" w:rsidR="00FD38E0" w:rsidRP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5.1.6</w:t>
      </w:r>
      <w:r w:rsidRPr="00FD38E0">
        <w:rPr>
          <w:rFonts w:ascii="宋体" w:eastAsia="宋体" w:hAnsi="宋体" w:cs="Microsoft JhengHei Light" w:hint="eastAsia"/>
          <w:sz w:val="24"/>
          <w:szCs w:val="24"/>
          <w:lang w:eastAsia="zh-CN"/>
        </w:rPr>
        <w:t>安全生产信息化建设</w:t>
      </w:r>
    </w:p>
    <w:p w14:paraId="31CE74F9" w14:textId="530AAD8B" w:rsidR="00FD38E0" w:rsidRP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5.1.6.1</w:t>
      </w:r>
      <w:r w:rsidRPr="00FD38E0">
        <w:rPr>
          <w:rFonts w:ascii="宋体" w:eastAsia="宋体" w:hAnsi="宋体" w:cs="Microsoft JhengHei Light" w:hint="eastAsia"/>
          <w:sz w:val="24"/>
          <w:szCs w:val="24"/>
          <w:lang w:eastAsia="zh-CN"/>
        </w:rPr>
        <w:t>企业根据自身实际情况，利用信息化手段加强安全生产管理工作，开展安全生产电子台账管理、重大危险源监控、应急管理、安全风险管控和隐患自查自报、安全生产预测预警等信息系统的建设。</w:t>
      </w:r>
      <w:r w:rsidRPr="00FD38E0">
        <w:rPr>
          <w:rFonts w:ascii="宋体" w:eastAsia="宋体" w:hAnsi="宋体" w:cs="Microsoft JhengHei Light" w:hint="eastAsia"/>
          <w:sz w:val="24"/>
          <w:szCs w:val="24"/>
          <w:lang w:eastAsia="zh-CN"/>
        </w:rPr>
        <w:cr/>
      </w:r>
      <w:r>
        <w:rPr>
          <w:rFonts w:ascii="宋体" w:eastAsia="宋体" w:hAnsi="宋体" w:cs="Microsoft JhengHei Light" w:hint="eastAsia"/>
          <w:sz w:val="24"/>
          <w:szCs w:val="24"/>
          <w:lang w:eastAsia="zh-CN"/>
        </w:rPr>
        <w:t>5.2</w:t>
      </w:r>
      <w:r w:rsidRPr="00FD38E0">
        <w:rPr>
          <w:rFonts w:ascii="宋体" w:eastAsia="宋体" w:hAnsi="宋体" w:cs="Microsoft JhengHei Light" w:hint="eastAsia"/>
          <w:sz w:val="24"/>
          <w:szCs w:val="24"/>
          <w:lang w:eastAsia="zh-CN"/>
        </w:rPr>
        <w:t>制度化管理</w:t>
      </w:r>
    </w:p>
    <w:p w14:paraId="43C4F253" w14:textId="12D9814C"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5.2.1</w:t>
      </w:r>
      <w:r w:rsidRPr="00FD38E0">
        <w:rPr>
          <w:rFonts w:ascii="宋体" w:eastAsia="宋体" w:hAnsi="宋体" w:cs="Microsoft JhengHei Light" w:hint="eastAsia"/>
          <w:sz w:val="24"/>
          <w:szCs w:val="24"/>
          <w:lang w:eastAsia="zh-CN"/>
        </w:rPr>
        <w:t>法规标准识别</w:t>
      </w:r>
    </w:p>
    <w:p w14:paraId="2E7FBA98" w14:textId="34E6AE8A"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5.2.1</w:t>
      </w:r>
      <w:r w:rsidRPr="00EF61C2">
        <w:rPr>
          <w:rFonts w:ascii="宋体" w:eastAsia="宋体" w:hAnsi="宋体" w:cs="Microsoft JhengHei Light"/>
          <w:sz w:val="24"/>
          <w:szCs w:val="24"/>
          <w:lang w:eastAsia="zh-CN"/>
        </w:rPr>
        <w:t>.1 企业应制定识别和获取适用的安全生产法律法规、标准规范要求的管理制度。主要内容包括：适用法律法规和标准规范的范围、责任部门、获取渠道和方式、标识、发放和回收、存档等。</w:t>
      </w:r>
    </w:p>
    <w:p w14:paraId="75261A1B" w14:textId="18A5DAA7"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5.2.1</w:t>
      </w:r>
      <w:r w:rsidRPr="00EF61C2">
        <w:rPr>
          <w:rFonts w:ascii="宋体" w:eastAsia="宋体" w:hAnsi="宋体" w:cs="Microsoft JhengHei Light"/>
          <w:sz w:val="24"/>
          <w:szCs w:val="24"/>
          <w:lang w:eastAsia="zh-CN"/>
        </w:rPr>
        <w:t>.2 企业各部门应及时识别和获取本部门适用的安全生产法律法规、标准规范，并跟踪、掌握有关法律法规，标准规范的修订情况，及时提供给企业内负责识别和获取适用安全生产法律法规的主管部门汇总。</w:t>
      </w:r>
    </w:p>
    <w:p w14:paraId="51C46330" w14:textId="02DAE123"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5.2.1</w:t>
      </w:r>
      <w:r w:rsidRPr="00EF61C2">
        <w:rPr>
          <w:rFonts w:ascii="宋体" w:eastAsia="宋体" w:hAnsi="宋体" w:cs="Microsoft JhengHei Light"/>
          <w:sz w:val="24"/>
          <w:szCs w:val="24"/>
          <w:lang w:eastAsia="zh-CN"/>
        </w:rPr>
        <w:t>.3 企业应每年发布适用的安全生产法律法规、标准规范及其他要求的清单，并及时将安全生产法律法规、标准规范的文件发放给相关部门和从业人员。</w:t>
      </w:r>
    </w:p>
    <w:p w14:paraId="761DF922" w14:textId="4D7753C1"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EF61C2">
        <w:rPr>
          <w:rFonts w:ascii="宋体" w:eastAsia="宋体" w:hAnsi="宋体" w:cs="Microsoft JhengHei Light"/>
          <w:sz w:val="24"/>
          <w:szCs w:val="24"/>
          <w:lang w:eastAsia="zh-CN"/>
        </w:rPr>
        <w:t>.1.4 企业应遵守安全生产法律法规、标准规范，并将相关要求及时转化为本单位的规章制度，贯彻到各项工作中。</w:t>
      </w:r>
    </w:p>
    <w:p w14:paraId="76EB7F3D" w14:textId="0423035C"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EF61C2">
        <w:rPr>
          <w:rFonts w:ascii="宋体" w:eastAsia="宋体" w:hAnsi="宋体" w:cs="Microsoft JhengHei Light"/>
          <w:sz w:val="24"/>
          <w:szCs w:val="24"/>
          <w:lang w:eastAsia="zh-CN"/>
        </w:rPr>
        <w:t>.1.5企业应及时对相关从业人员进行适用安全生产法律法规、标准规范的培训，并形成记录。</w:t>
      </w:r>
    </w:p>
    <w:p w14:paraId="62C58866" w14:textId="1AB05698" w:rsidR="00FD38E0" w:rsidRDefault="00FD38E0"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5.2.2</w:t>
      </w:r>
      <w:r w:rsidRPr="00FD38E0">
        <w:rPr>
          <w:rFonts w:ascii="宋体" w:eastAsia="宋体" w:hAnsi="宋体" w:cs="Microsoft JhengHei Light" w:hint="eastAsia"/>
          <w:sz w:val="24"/>
          <w:szCs w:val="24"/>
          <w:lang w:eastAsia="zh-CN"/>
        </w:rPr>
        <w:t>规章制度</w:t>
      </w:r>
    </w:p>
    <w:p w14:paraId="192D34D3" w14:textId="2F696950" w:rsid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4B0F77">
        <w:rPr>
          <w:rFonts w:ascii="宋体" w:eastAsia="宋体" w:hAnsi="宋体" w:cs="Microsoft JhengHei Light"/>
          <w:sz w:val="24"/>
          <w:szCs w:val="24"/>
          <w:lang w:eastAsia="zh-CN"/>
        </w:rPr>
        <w:t>.2.1 企业应制定安全生产规章制度的文件管理制度。主要内容包括：责任部门、编制程序、编制要求、审批发布、发放和回收、评审和修订、培训和考核等。</w:t>
      </w:r>
    </w:p>
    <w:p w14:paraId="76503D65" w14:textId="03677F71"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4B0F77">
        <w:rPr>
          <w:rFonts w:ascii="宋体" w:eastAsia="宋体" w:hAnsi="宋体" w:cs="Microsoft JhengHei Light"/>
          <w:sz w:val="24"/>
          <w:szCs w:val="24"/>
          <w:lang w:eastAsia="zh-CN"/>
        </w:rPr>
        <w:t>.2.2 企业应建立健全体系化的安全生产规章制度，安全生产规章制度应包括：</w:t>
      </w:r>
    </w:p>
    <w:p w14:paraId="7F50351D"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lastRenderedPageBreak/>
        <w:t>（</w:t>
      </w:r>
      <w:r w:rsidRPr="004B0F77">
        <w:rPr>
          <w:rFonts w:ascii="宋体" w:eastAsia="宋体" w:hAnsi="宋体" w:cs="Microsoft JhengHei Light"/>
          <w:sz w:val="24"/>
          <w:szCs w:val="24"/>
          <w:lang w:eastAsia="zh-CN"/>
        </w:rPr>
        <w:t>1）安全生产目标管理；</w:t>
      </w:r>
    </w:p>
    <w:p w14:paraId="43128941"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2）安全生产责任制管理；</w:t>
      </w:r>
    </w:p>
    <w:p w14:paraId="392855DC"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3）安全生产费用管理；</w:t>
      </w:r>
    </w:p>
    <w:p w14:paraId="5B72AB31"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4）工伤保险管理；</w:t>
      </w:r>
    </w:p>
    <w:p w14:paraId="591E6193"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5）法律法规标准规范管理；</w:t>
      </w:r>
    </w:p>
    <w:p w14:paraId="7D921805"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6）安全生产规章制度管理；</w:t>
      </w:r>
    </w:p>
    <w:p w14:paraId="68B06CED"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7）安全生产操作规程管理；</w:t>
      </w:r>
    </w:p>
    <w:p w14:paraId="534FBCB4"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8）文件和档案管理；</w:t>
      </w:r>
    </w:p>
    <w:p w14:paraId="350721DA"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9）安全教育培训管理；</w:t>
      </w:r>
    </w:p>
    <w:p w14:paraId="6DAA8794"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10）建设项目“三同时”管理；</w:t>
      </w:r>
    </w:p>
    <w:p w14:paraId="42201B5F"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11）设备设施运行管理；</w:t>
      </w:r>
    </w:p>
    <w:p w14:paraId="64C6E6D9"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12）生产设备设施验收管理；</w:t>
      </w:r>
    </w:p>
    <w:p w14:paraId="3D92FCC8"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13）生产设备设施报废管理；</w:t>
      </w:r>
    </w:p>
    <w:p w14:paraId="4AF8585A"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14）作业场所、环境管理；</w:t>
      </w:r>
    </w:p>
    <w:p w14:paraId="34624A6A"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15）危险作业许可证和现场管理；</w:t>
      </w:r>
    </w:p>
    <w:p w14:paraId="39CD968E"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16）警示和安全防护标志管理；</w:t>
      </w:r>
    </w:p>
    <w:p w14:paraId="1F159B75"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17）相关方管理；</w:t>
      </w:r>
    </w:p>
    <w:p w14:paraId="1AF99120"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18）相关方安全生产和职业健康管理；</w:t>
      </w:r>
    </w:p>
    <w:p w14:paraId="7341463F"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19）变更管理；</w:t>
      </w:r>
    </w:p>
    <w:p w14:paraId="2A30E5FC"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20）隐患排查治理管理；</w:t>
      </w:r>
    </w:p>
    <w:p w14:paraId="30F3BB35"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21）危险源管理和风险分级管控制度；</w:t>
      </w:r>
    </w:p>
    <w:p w14:paraId="11619EBF"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22）职业健康管理；</w:t>
      </w:r>
    </w:p>
    <w:p w14:paraId="6913CB98"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23）应急救援管理；</w:t>
      </w:r>
    </w:p>
    <w:p w14:paraId="377667A0"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24）事故管理；</w:t>
      </w:r>
    </w:p>
    <w:p w14:paraId="5472440F" w14:textId="77777777" w:rsidR="008416FB" w:rsidRPr="004B0F77"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25）安全绩效评定管理；</w:t>
      </w:r>
    </w:p>
    <w:p w14:paraId="3EA9D29C" w14:textId="77777777" w:rsidR="008416FB" w:rsidRDefault="008416FB" w:rsidP="008416FB">
      <w:pPr>
        <w:spacing w:after="0" w:line="360" w:lineRule="auto"/>
        <w:ind w:right="162"/>
        <w:jc w:val="both"/>
        <w:rPr>
          <w:rFonts w:ascii="宋体" w:eastAsia="宋体" w:hAnsi="宋体" w:cs="Microsoft JhengHei Light"/>
          <w:sz w:val="24"/>
          <w:szCs w:val="24"/>
          <w:lang w:eastAsia="zh-CN"/>
        </w:rPr>
      </w:pPr>
      <w:r w:rsidRPr="004B0F77">
        <w:rPr>
          <w:rFonts w:ascii="宋体" w:eastAsia="宋体" w:hAnsi="宋体" w:cs="Microsoft JhengHei Light" w:hint="eastAsia"/>
          <w:sz w:val="24"/>
          <w:szCs w:val="24"/>
          <w:lang w:eastAsia="zh-CN"/>
        </w:rPr>
        <w:t>（</w:t>
      </w:r>
      <w:r w:rsidRPr="004B0F77">
        <w:rPr>
          <w:rFonts w:ascii="宋体" w:eastAsia="宋体" w:hAnsi="宋体" w:cs="Microsoft JhengHei Light"/>
          <w:sz w:val="24"/>
          <w:szCs w:val="24"/>
          <w:lang w:eastAsia="zh-CN"/>
        </w:rPr>
        <w:t>26）其他必需的管理要求。</w:t>
      </w:r>
    </w:p>
    <w:p w14:paraId="14017860" w14:textId="32890B9C" w:rsid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4B0F77">
        <w:rPr>
          <w:rFonts w:ascii="宋体" w:eastAsia="宋体" w:hAnsi="宋体" w:cs="Microsoft JhengHei Light"/>
          <w:sz w:val="24"/>
          <w:szCs w:val="24"/>
          <w:lang w:eastAsia="zh-CN"/>
        </w:rPr>
        <w:t>.2.3 企业应根据工作需要，将有效的安全生产规章制度发放到相关工作岗位。</w:t>
      </w:r>
    </w:p>
    <w:p w14:paraId="1773BC37" w14:textId="67536B9F" w:rsid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4B0F77">
        <w:rPr>
          <w:rFonts w:ascii="宋体" w:eastAsia="宋体" w:hAnsi="宋体" w:cs="Microsoft JhengHei Light"/>
          <w:sz w:val="24"/>
          <w:szCs w:val="24"/>
          <w:lang w:eastAsia="zh-CN"/>
        </w:rPr>
        <w:t>.2.4 企业应根据工作需要，对相关岗位从业人员进行安全生产规章制度的培训和考核，</w:t>
      </w:r>
      <w:r w:rsidRPr="004B0F77">
        <w:rPr>
          <w:rFonts w:ascii="宋体" w:eastAsia="宋体" w:hAnsi="宋体" w:cs="Microsoft JhengHei Light"/>
          <w:sz w:val="24"/>
          <w:szCs w:val="24"/>
          <w:lang w:eastAsia="zh-CN"/>
        </w:rPr>
        <w:lastRenderedPageBreak/>
        <w:t>并形成记录。</w:t>
      </w:r>
    </w:p>
    <w:p w14:paraId="37F14ABB" w14:textId="24FD9744" w:rsid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4B0F77">
        <w:rPr>
          <w:rFonts w:ascii="宋体" w:eastAsia="宋体" w:hAnsi="宋体" w:cs="Microsoft JhengHei Light"/>
          <w:sz w:val="24"/>
          <w:szCs w:val="24"/>
          <w:lang w:eastAsia="zh-CN"/>
        </w:rPr>
        <w:t>.3 操作规程</w:t>
      </w:r>
    </w:p>
    <w:p w14:paraId="3ECCCA04" w14:textId="477C5ABB" w:rsid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4B0F77">
        <w:rPr>
          <w:rFonts w:ascii="宋体" w:eastAsia="宋体" w:hAnsi="宋体" w:cs="Microsoft JhengHei Light"/>
          <w:sz w:val="24"/>
          <w:szCs w:val="24"/>
          <w:lang w:eastAsia="zh-CN"/>
        </w:rPr>
        <w:t>.3.1 企业应制定安全生产操作规程管理制度，主要内容包括：责任部门、编制程序、编制要求、审批发布、发放和回收、评审和修订、培训和考核等。</w:t>
      </w:r>
    </w:p>
    <w:p w14:paraId="516ECC60" w14:textId="223D278E" w:rsid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4B0F77">
        <w:rPr>
          <w:rFonts w:ascii="宋体" w:eastAsia="宋体" w:hAnsi="宋体" w:cs="Microsoft JhengHei Light"/>
          <w:sz w:val="24"/>
          <w:szCs w:val="24"/>
          <w:lang w:eastAsia="zh-CN"/>
        </w:rPr>
        <w:t>.3.2 企业制定的安全生产操作规程应执行相关的国家法律、法规、强制性国家标准、强制性行业标准、强制性地方标准。</w:t>
      </w:r>
    </w:p>
    <w:p w14:paraId="22A35F4F" w14:textId="2782AB6B"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5.2.3.3</w:t>
      </w:r>
      <w:r w:rsidRPr="00CF2545">
        <w:rPr>
          <w:rFonts w:ascii="宋体" w:eastAsia="宋体" w:hAnsi="宋体" w:cs="Microsoft JhengHei Light"/>
          <w:sz w:val="24"/>
          <w:szCs w:val="24"/>
          <w:lang w:eastAsia="zh-CN"/>
        </w:rPr>
        <w:t>企业应根据生产能力、生产工艺、生产组织方式等情况，针对作业操作中的安全生产风险进行辨识，编制岗位安全操作规程，建立健全安全生产操作规程体系，操作规程应包括下列作业：</w:t>
      </w:r>
    </w:p>
    <w:p w14:paraId="1C160B98" w14:textId="77777777" w:rsidR="00024779" w:rsidRPr="00024779" w:rsidRDefault="00024779" w:rsidP="00024779">
      <w:pPr>
        <w:spacing w:after="0" w:line="360" w:lineRule="auto"/>
        <w:ind w:right="162"/>
        <w:jc w:val="both"/>
        <w:rPr>
          <w:rFonts w:ascii="宋体" w:eastAsia="宋体" w:hAnsi="宋体" w:cs="Microsoft JhengHei Light"/>
          <w:b/>
          <w:bCs/>
          <w:sz w:val="24"/>
          <w:szCs w:val="24"/>
          <w:lang w:eastAsia="zh-CN"/>
        </w:rPr>
      </w:pPr>
      <w:r w:rsidRPr="00024779">
        <w:rPr>
          <w:rFonts w:ascii="宋体" w:eastAsia="宋体" w:hAnsi="宋体" w:cs="Microsoft JhengHei Light"/>
          <w:b/>
          <w:bCs/>
          <w:sz w:val="24"/>
          <w:szCs w:val="24"/>
          <w:lang w:eastAsia="zh-CN"/>
        </w:rPr>
        <w:t>——钢质、铝质船舶修造企业：</w:t>
      </w:r>
    </w:p>
    <w:p w14:paraId="14C780F7"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hint="eastAsia"/>
          <w:sz w:val="24"/>
          <w:szCs w:val="24"/>
          <w:lang w:eastAsia="zh-CN"/>
        </w:rPr>
        <w:t>（1）</w:t>
      </w:r>
      <w:r w:rsidRPr="00024779">
        <w:rPr>
          <w:rFonts w:ascii="宋体" w:eastAsia="宋体" w:hAnsi="宋体" w:cs="Microsoft JhengHei Light"/>
          <w:sz w:val="24"/>
          <w:szCs w:val="24"/>
          <w:lang w:eastAsia="zh-CN"/>
        </w:rPr>
        <w:t>机加工作业和船体结构件加工作业：</w:t>
      </w:r>
    </w:p>
    <w:p w14:paraId="44AB46CB"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1）钻床作业；</w:t>
      </w:r>
    </w:p>
    <w:p w14:paraId="79C7A306"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2）车床作业；</w:t>
      </w:r>
    </w:p>
    <w:p w14:paraId="7AC60FBE"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3）刨床作业；</w:t>
      </w:r>
    </w:p>
    <w:p w14:paraId="1B56E1E3"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4）铣床作业；</w:t>
      </w:r>
    </w:p>
    <w:p w14:paraId="6F2490A9"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5）磨床作业——应符合GB4674的相关规定；</w:t>
      </w:r>
    </w:p>
    <w:p w14:paraId="68CEA35F"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6）镗床作业；</w:t>
      </w:r>
    </w:p>
    <w:p w14:paraId="5A5E56A4"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7）钳工作业；</w:t>
      </w:r>
    </w:p>
    <w:p w14:paraId="702EB754"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8）剪板机作业——应符合GB27608的相关规定；</w:t>
      </w:r>
    </w:p>
    <w:p w14:paraId="4B3C04FB"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9）弯板机作业；</w:t>
      </w:r>
    </w:p>
    <w:p w14:paraId="5897E793"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10）弯管机作业；</w:t>
      </w:r>
    </w:p>
    <w:p w14:paraId="569BDCCD"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11）校平机作业；</w:t>
      </w:r>
    </w:p>
    <w:p w14:paraId="34727B9E"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12）冲压设备作业——应符合GB27607的相关规定；</w:t>
      </w:r>
    </w:p>
    <w:p w14:paraId="26FD1964"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13）钢材预处理作业；</w:t>
      </w:r>
    </w:p>
    <w:p w14:paraId="56C3E59F"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14）数控切割作业；</w:t>
      </w:r>
    </w:p>
    <w:p w14:paraId="344CEBDD"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15）肋骨冷弯作业；</w:t>
      </w:r>
    </w:p>
    <w:p w14:paraId="060154BB"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16）其他机加工作业和船体结构件加工作业。</w:t>
      </w:r>
    </w:p>
    <w:p w14:paraId="7C1C3C6F"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（2）明火作业：</w:t>
      </w:r>
    </w:p>
    <w:p w14:paraId="6247587F"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lastRenderedPageBreak/>
        <w:t>1）焊接作业——应符合CB/T3969和CB 4270的相关规定；</w:t>
      </w:r>
    </w:p>
    <w:p w14:paraId="661AE8CF"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2）切割作业——应符合CB/T3969和CB 4270的相关规定</w:t>
      </w:r>
      <w:r w:rsidRPr="00024779">
        <w:rPr>
          <w:rFonts w:ascii="宋体" w:eastAsia="宋体" w:hAnsi="宋体" w:cs="Microsoft JhengHei Light" w:hint="eastAsia"/>
          <w:sz w:val="24"/>
          <w:szCs w:val="24"/>
          <w:lang w:eastAsia="zh-CN"/>
        </w:rPr>
        <w:t>；</w:t>
      </w:r>
    </w:p>
    <w:p w14:paraId="316243E3"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3）水火弯板作业；</w:t>
      </w:r>
    </w:p>
    <w:p w14:paraId="21D32A84"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4）铜工作业。</w:t>
      </w:r>
    </w:p>
    <w:p w14:paraId="3D12D5A2"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（3）喷丸（砂）作业。</w:t>
      </w:r>
    </w:p>
    <w:p w14:paraId="169A6CDD"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（4）打磨作业。</w:t>
      </w:r>
    </w:p>
    <w:p w14:paraId="3D4F18ED"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（5）涂装作业——应符合GB 6514、GB 7691和CB 3381的相关规定。</w:t>
      </w:r>
    </w:p>
    <w:p w14:paraId="1E7C103F"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（6）易燃易爆和有毒有害气体检测作业——应符合CB 4271的相关规定。</w:t>
      </w:r>
    </w:p>
    <w:p w14:paraId="1887F3B1"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（7）船体结构组装和安装作业：</w:t>
      </w:r>
    </w:p>
    <w:p w14:paraId="329C869F"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1）小组立作业；</w:t>
      </w:r>
    </w:p>
    <w:p w14:paraId="39E559E1"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2）中组立作业；</w:t>
      </w:r>
    </w:p>
    <w:p w14:paraId="2EB5D798"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3）船台组立作业；</w:t>
      </w:r>
    </w:p>
    <w:p w14:paraId="111CA74E"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4）船坞组立作业。</w:t>
      </w:r>
    </w:p>
    <w:p w14:paraId="134B20F3"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（8）脚手架搭设和拆除作业——应符合CB 4204的相关规定。</w:t>
      </w:r>
    </w:p>
    <w:p w14:paraId="443BB3F0"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（9）高处作业——应符合GB/T 3608和CB 3785的相关规定。</w:t>
      </w:r>
    </w:p>
    <w:p w14:paraId="4172D7BA"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（10）高空作业车作业。</w:t>
      </w:r>
    </w:p>
    <w:p w14:paraId="6DCAD6BB"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（11）高空吊篮作业。</w:t>
      </w:r>
    </w:p>
    <w:p w14:paraId="199CADCF"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（12）有限空间作业——应符合GB 12942的相关规定。</w:t>
      </w:r>
    </w:p>
    <w:p w14:paraId="2AC4AB01"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（13）放射性检验作业——应符合CB 4297的相关规定。</w:t>
      </w:r>
    </w:p>
    <w:p w14:paraId="55E0FFCE"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（14）安装调试作业。</w:t>
      </w:r>
    </w:p>
    <w:p w14:paraId="33C275C0"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（15）重大件移位作业。</w:t>
      </w:r>
    </w:p>
    <w:p w14:paraId="462C2084"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（16）起重作业——应符合CB 3660和CB 1205的相关规定。</w:t>
      </w:r>
    </w:p>
    <w:p w14:paraId="25E832A9"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（17）制冷和空调作业。</w:t>
      </w:r>
    </w:p>
    <w:p w14:paraId="57EC348A"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（18）下水作业——应符合CB4295的相关规定。</w:t>
      </w:r>
    </w:p>
    <w:p w14:paraId="1BA88659"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（19）进出坞作业——应符合CB4293的相关规定。</w:t>
      </w:r>
    </w:p>
    <w:p w14:paraId="2B36D39C"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（20）进出浮船坞作业。</w:t>
      </w:r>
    </w:p>
    <w:p w14:paraId="7160C1E3"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（21）上排作业。</w:t>
      </w:r>
    </w:p>
    <w:p w14:paraId="27FB26D7"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（22）密性试验作业。</w:t>
      </w:r>
    </w:p>
    <w:p w14:paraId="690DC5DE"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lastRenderedPageBreak/>
        <w:t>（23）拖带和靠泊作业。</w:t>
      </w:r>
    </w:p>
    <w:p w14:paraId="506CC597"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（24）驳油作业。</w:t>
      </w:r>
    </w:p>
    <w:p w14:paraId="77E519EE"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（25）系泊试验作业——应符合CB 4294的相关规定。</w:t>
      </w:r>
    </w:p>
    <w:p w14:paraId="2B20A4C4"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（26）航行试验作业——应符合CB 4294的相关规定。</w:t>
      </w:r>
    </w:p>
    <w:p w14:paraId="1E5DBCDC"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（27）高压水除锈作业。</w:t>
      </w:r>
    </w:p>
    <w:p w14:paraId="0D230C9B"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（28）清理油舱作业。</w:t>
      </w:r>
    </w:p>
    <w:p w14:paraId="14A75121"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（29）洗舱作业。</w:t>
      </w:r>
    </w:p>
    <w:p w14:paraId="71E02904"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（30）铸煅作业——应符合CB 3771的相关规定。</w:t>
      </w:r>
    </w:p>
    <w:p w14:paraId="3F9269FA"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（31）电气作业——应符合CB 3786的相关规定。</w:t>
      </w:r>
    </w:p>
    <w:p w14:paraId="6EF86878"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（32）厂内运输作业——应符合CB3787的相关规定。</w:t>
      </w:r>
    </w:p>
    <w:p w14:paraId="4ACCBCD4"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（33）锅炉压力容器作业。</w:t>
      </w:r>
    </w:p>
    <w:p w14:paraId="2B74E6F6"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（34）其他作业。</w:t>
      </w:r>
    </w:p>
    <w:p w14:paraId="3ECD2BF5" w14:textId="77777777" w:rsidR="00024779" w:rsidRPr="00024779" w:rsidRDefault="00024779" w:rsidP="00024779">
      <w:pPr>
        <w:spacing w:after="0" w:line="360" w:lineRule="auto"/>
        <w:ind w:right="162"/>
        <w:jc w:val="both"/>
        <w:rPr>
          <w:rFonts w:ascii="宋体" w:eastAsia="宋体" w:hAnsi="宋体" w:cs="Microsoft JhengHei Light"/>
          <w:b/>
          <w:bCs/>
          <w:sz w:val="24"/>
          <w:szCs w:val="24"/>
          <w:lang w:eastAsia="zh-CN"/>
        </w:rPr>
      </w:pPr>
      <w:r w:rsidRPr="00024779">
        <w:rPr>
          <w:rFonts w:ascii="宋体" w:eastAsia="宋体" w:hAnsi="宋体" w:cs="Microsoft JhengHei Light"/>
          <w:b/>
          <w:bCs/>
          <w:sz w:val="24"/>
          <w:szCs w:val="24"/>
          <w:lang w:eastAsia="zh-CN"/>
        </w:rPr>
        <w:t>——纤维增强塑料船舶修造企业：</w:t>
      </w:r>
    </w:p>
    <w:p w14:paraId="601C1F82"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（1）木工机械作业；</w:t>
      </w:r>
    </w:p>
    <w:p w14:paraId="31F19F56"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（2）模具制作作业；</w:t>
      </w:r>
    </w:p>
    <w:p w14:paraId="1D7A694E"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（3）树脂搅拌作业；</w:t>
      </w:r>
    </w:p>
    <w:p w14:paraId="7C269E9D"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（4）船艇糊制作业；</w:t>
      </w:r>
    </w:p>
    <w:p w14:paraId="709FDF99"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（5）分片作业；</w:t>
      </w:r>
    </w:p>
    <w:p w14:paraId="4051E672"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（6）脱模作业；</w:t>
      </w:r>
    </w:p>
    <w:p w14:paraId="2102729E"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（7）胶衣层制作作业；</w:t>
      </w:r>
    </w:p>
    <w:p w14:paraId="75F3CAA5"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（8）钻床作业；</w:t>
      </w:r>
    </w:p>
    <w:p w14:paraId="24B22570"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（9）车床作业；</w:t>
      </w:r>
    </w:p>
    <w:p w14:paraId="6152F926"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（10）刨床作业；</w:t>
      </w:r>
    </w:p>
    <w:p w14:paraId="472D213D"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（11）铣床作业；</w:t>
      </w:r>
    </w:p>
    <w:p w14:paraId="2960F35C"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（12）磨床作业；</w:t>
      </w:r>
    </w:p>
    <w:p w14:paraId="0764CDDE"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（13）镗床作业；</w:t>
      </w:r>
    </w:p>
    <w:p w14:paraId="413A6F07"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（14）钳工作业；</w:t>
      </w:r>
    </w:p>
    <w:p w14:paraId="79C22DEA"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（15）钣金作业；</w:t>
      </w:r>
    </w:p>
    <w:p w14:paraId="29686A10"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lastRenderedPageBreak/>
        <w:t>（16）机电设备安装作业；</w:t>
      </w:r>
    </w:p>
    <w:p w14:paraId="25B9ABA0"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（17）焊接作业——应符合CB/T 3969和CB 4270的相关规定；</w:t>
      </w:r>
    </w:p>
    <w:p w14:paraId="5EF9DB5C"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（18）有限空间作业——应符合GB 12942的相关规定；</w:t>
      </w:r>
    </w:p>
    <w:p w14:paraId="32614824"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（19）发泡作业；</w:t>
      </w:r>
    </w:p>
    <w:p w14:paraId="5919603F"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（20）喷涂作业；</w:t>
      </w:r>
    </w:p>
    <w:p w14:paraId="3D8E428E"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（21）打磨作业；</w:t>
      </w:r>
    </w:p>
    <w:p w14:paraId="159C0A1F"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（22）抛光作业；</w:t>
      </w:r>
    </w:p>
    <w:p w14:paraId="1E3CF425"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（23）切割作业；</w:t>
      </w:r>
    </w:p>
    <w:p w14:paraId="236F01B7"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（24）电气作业——应符合CB 3786的相关规定；</w:t>
      </w:r>
    </w:p>
    <w:p w14:paraId="74A18DE3"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（25）起重作业——成符合CB 3660和CB 4205的相关规定；</w:t>
      </w:r>
    </w:p>
    <w:p w14:paraId="74CD3772"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（26）下水作业——应符合CB 4295的相关规定；</w:t>
      </w:r>
    </w:p>
    <w:p w14:paraId="7FD50586"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（27）系泊试验作业——应符合CB 4294的相关规定；</w:t>
      </w:r>
    </w:p>
    <w:p w14:paraId="2A41E249"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（28）航行试验作业——应符合CB 4294的相关规定；</w:t>
      </w:r>
    </w:p>
    <w:p w14:paraId="326D1AF1" w14:textId="77777777" w:rsidR="00024779" w:rsidRPr="00024779" w:rsidRDefault="00024779" w:rsidP="00024779">
      <w:pPr>
        <w:spacing w:after="0" w:line="360" w:lineRule="auto"/>
        <w:ind w:right="162"/>
        <w:jc w:val="both"/>
        <w:rPr>
          <w:rFonts w:ascii="宋体" w:eastAsia="宋体" w:hAnsi="宋体" w:cs="Microsoft JhengHei Light"/>
          <w:sz w:val="24"/>
          <w:szCs w:val="24"/>
          <w:lang w:eastAsia="zh-CN"/>
        </w:rPr>
      </w:pPr>
      <w:r w:rsidRPr="00024779">
        <w:rPr>
          <w:rFonts w:ascii="宋体" w:eastAsia="宋体" w:hAnsi="宋体" w:cs="Microsoft JhengHei Light"/>
          <w:sz w:val="24"/>
          <w:szCs w:val="24"/>
          <w:lang w:eastAsia="zh-CN"/>
        </w:rPr>
        <w:t>（29）其他作业。</w:t>
      </w:r>
    </w:p>
    <w:p w14:paraId="79B6E3CB" w14:textId="11F656D0" w:rsidR="008416FB" w:rsidRDefault="008416FB" w:rsidP="00024779">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CF2545">
        <w:rPr>
          <w:rFonts w:ascii="宋体" w:eastAsia="宋体" w:hAnsi="宋体" w:cs="Microsoft JhengHei Light"/>
          <w:sz w:val="24"/>
          <w:szCs w:val="24"/>
          <w:lang w:eastAsia="zh-CN"/>
        </w:rPr>
        <w:t>.3.4 企业应根据工作需要，将有效的安全生产操作规程发放到相关工作岗位，规范从业人员的生产作业行为。</w:t>
      </w:r>
    </w:p>
    <w:p w14:paraId="784DD8E8" w14:textId="6B154ACF" w:rsid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CF2545">
        <w:rPr>
          <w:rFonts w:ascii="宋体" w:eastAsia="宋体" w:hAnsi="宋体" w:cs="Microsoft JhengHei Light"/>
          <w:sz w:val="24"/>
          <w:szCs w:val="24"/>
          <w:lang w:eastAsia="zh-CN"/>
        </w:rPr>
        <w:t>.3.5 企业应根据工作需要，对相关岗位从业人员进行安全生产操作规程的培训和考核，并形成记录。</w:t>
      </w:r>
    </w:p>
    <w:p w14:paraId="1559FAA5" w14:textId="434F9099" w:rsidR="008416FB" w:rsidRP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5.2.4</w:t>
      </w:r>
      <w:r w:rsidRPr="008416FB">
        <w:rPr>
          <w:rFonts w:ascii="宋体" w:eastAsia="宋体" w:hAnsi="宋体" w:cs="Microsoft JhengHei Light" w:hint="eastAsia"/>
          <w:sz w:val="24"/>
          <w:szCs w:val="24"/>
          <w:lang w:eastAsia="zh-CN"/>
        </w:rPr>
        <w:t>文档管理</w:t>
      </w:r>
    </w:p>
    <w:p w14:paraId="4B3AC1A3" w14:textId="536735C7" w:rsidR="008416FB" w:rsidRP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CF254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CF254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1</w:t>
      </w:r>
      <w:r w:rsidRPr="008416FB">
        <w:rPr>
          <w:rFonts w:ascii="宋体" w:eastAsia="宋体" w:hAnsi="宋体" w:cs="Microsoft JhengHei Light"/>
          <w:sz w:val="24"/>
          <w:szCs w:val="24"/>
          <w:lang w:eastAsia="zh-CN"/>
        </w:rPr>
        <w:t>企业应根据相关管理制度，每年对与安全生产有关的法律法规、标准规范、规章制度、操作规程、技术要求等文件的执行情况和适用性进行一次全面复审评估，形成复审评估报告。复审评估报告应对与安全生产相关的法律法规、标准规范、规章制度、操作规程、技术要求等文件的执行情况作出继续有效、修订或废止的评估结论。</w:t>
      </w:r>
    </w:p>
    <w:p w14:paraId="55446703" w14:textId="38348748" w:rsid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CF254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CF254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CF2545">
        <w:rPr>
          <w:rFonts w:ascii="宋体" w:eastAsia="宋体" w:hAnsi="宋体" w:cs="Microsoft JhengHei Light"/>
          <w:sz w:val="24"/>
          <w:szCs w:val="24"/>
          <w:lang w:eastAsia="zh-CN"/>
        </w:rPr>
        <w:t>企业责任部门应根据复审评估结论、安全检查反馈的问题、生产安全事故案例、绩效评定结果等，制定相关安全生产规章制度、操作规程和技术要求等文件的制修订计划，并开展制修订工作。企业应确保与安全生产有关的规章制度、操作规程和技术要求等文件的有效性和适用性，保证每个岗位所使用的均为最新有效版本。</w:t>
      </w:r>
    </w:p>
    <w:p w14:paraId="3FAD59E0" w14:textId="18CB65AF" w:rsidR="008416FB" w:rsidRP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CF254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CF254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CF2545">
        <w:rPr>
          <w:rFonts w:ascii="宋体" w:eastAsia="宋体" w:hAnsi="宋体" w:cs="Microsoft JhengHei Light"/>
          <w:sz w:val="24"/>
          <w:szCs w:val="24"/>
          <w:lang w:eastAsia="zh-CN"/>
        </w:rPr>
        <w:t>企业应制定安全生产规章制度、操作规程和技术要求等文件和档案的管理制度。主</w:t>
      </w:r>
      <w:r w:rsidRPr="00CF2545">
        <w:rPr>
          <w:rFonts w:ascii="宋体" w:eastAsia="宋体" w:hAnsi="宋体" w:cs="Microsoft JhengHei Light"/>
          <w:sz w:val="24"/>
          <w:szCs w:val="24"/>
          <w:lang w:eastAsia="zh-CN"/>
        </w:rPr>
        <w:lastRenderedPageBreak/>
        <w:t>要内容包括：责任部门、归档范围、归档要求、保存周期、保存条件等。</w:t>
      </w:r>
    </w:p>
    <w:p w14:paraId="7BDE5897" w14:textId="77777777" w:rsid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CF254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CF254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CF2545">
        <w:rPr>
          <w:rFonts w:ascii="宋体" w:eastAsia="宋体" w:hAnsi="宋体" w:cs="Microsoft JhengHei Light"/>
          <w:sz w:val="24"/>
          <w:szCs w:val="24"/>
          <w:lang w:eastAsia="zh-CN"/>
        </w:rPr>
        <w:t>企业应严格执行文件和档案管理制度，确保与安全生产有关的规章制度、操作规程和技术要求等文件的编制、使用、评审、修订的效力。</w:t>
      </w:r>
    </w:p>
    <w:p w14:paraId="1BF9A041" w14:textId="742D8772"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5.2</w:t>
      </w:r>
      <w:r w:rsidRPr="00CF254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CF254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5</w:t>
      </w:r>
      <w:r w:rsidRPr="00CF2545">
        <w:rPr>
          <w:rFonts w:ascii="宋体" w:eastAsia="宋体" w:hAnsi="宋体" w:cs="Microsoft JhengHei Light"/>
          <w:sz w:val="24"/>
          <w:szCs w:val="24"/>
          <w:lang w:eastAsia="zh-CN"/>
        </w:rPr>
        <w:t>企业应建立主要安全生产过程、事件、活动、检查的安全记录档案，并加强对安全生产记录的有效管理。安全生产记录主要包括：</w:t>
      </w:r>
    </w:p>
    <w:p w14:paraId="528599C8"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（1）安全生产目标和指标实施计划；</w:t>
      </w:r>
    </w:p>
    <w:p w14:paraId="6A696206"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（2）安全生产目标和指标实施监测记录；</w:t>
      </w:r>
    </w:p>
    <w:p w14:paraId="67E26E3F"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（3）安全生产目标和指标评估、考核和调整记录；</w:t>
      </w:r>
    </w:p>
    <w:p w14:paraId="74AC6091"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（4）安全生产管理人员名录；</w:t>
      </w:r>
    </w:p>
    <w:p w14:paraId="14019A48"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（5）安全生产会议记录或纪要；</w:t>
      </w:r>
    </w:p>
    <w:p w14:paraId="1C887C86"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（6）安全生产责任制检查和考核记录；</w:t>
      </w:r>
    </w:p>
    <w:p w14:paraId="3B1DD548"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（7）安全生产责任制评审记录；</w:t>
      </w:r>
    </w:p>
    <w:p w14:paraId="028BF244"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（8）安全生产费用使用台账；</w:t>
      </w:r>
    </w:p>
    <w:p w14:paraId="4DD9DCA4"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（9）安全生产费用预算和使用计划；</w:t>
      </w:r>
    </w:p>
    <w:p w14:paraId="39F2536D"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（10）工伤保险投保档案；</w:t>
      </w:r>
    </w:p>
    <w:p w14:paraId="207750E5"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（11）工伤保险赔付记录；</w:t>
      </w:r>
    </w:p>
    <w:p w14:paraId="1C6721EF"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（12）安全生产适用法律法规、标准规范清单；</w:t>
      </w:r>
    </w:p>
    <w:p w14:paraId="3B8D7EE7"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（13）安全生产法律法规、标准规范培训记录；</w:t>
      </w:r>
    </w:p>
    <w:p w14:paraId="3E4A3CC9"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（14）安全生产规章制度培训和考核记录；</w:t>
      </w:r>
    </w:p>
    <w:p w14:paraId="410AAED4"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（15）安全生产操作规程培训和考核记录；</w:t>
      </w:r>
    </w:p>
    <w:p w14:paraId="51E1E39D"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（16）安全生产法律法规、标准规范、规章制度、操作规程和技术要求复审评估报告；</w:t>
      </w:r>
    </w:p>
    <w:p w14:paraId="61E5EDC0"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（17）安全生产管理规章制度、操作规程和技术要求制修订计划；</w:t>
      </w:r>
    </w:p>
    <w:p w14:paraId="4CDED849"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（18）安全生产规章制度、操作规程和技术要求收发记录；</w:t>
      </w:r>
    </w:p>
    <w:p w14:paraId="1C1C33D3"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（19）安全教育培训计划；</w:t>
      </w:r>
    </w:p>
    <w:p w14:paraId="00FCEE30"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（20）安全教育培训记录；</w:t>
      </w:r>
    </w:p>
    <w:p w14:paraId="024A5453"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（21）安全教育培训档案；</w:t>
      </w:r>
    </w:p>
    <w:p w14:paraId="7891A00F"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（22）特种作业人员档案；</w:t>
      </w:r>
    </w:p>
    <w:p w14:paraId="05B655BA"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（23）相关方作业人员安全教育培训记录；</w:t>
      </w:r>
    </w:p>
    <w:p w14:paraId="3F036583"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lastRenderedPageBreak/>
        <w:t>（24）安全文化建设计划；</w:t>
      </w:r>
    </w:p>
    <w:p w14:paraId="005A1B20"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（25）新、改、扩建工程“三同时”文件档案；</w:t>
      </w:r>
    </w:p>
    <w:p w14:paraId="1BCF4782"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（26）设备设施台账；</w:t>
      </w:r>
    </w:p>
    <w:p w14:paraId="79F7187F"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（27）特种设备安全技术档案；</w:t>
      </w:r>
    </w:p>
    <w:p w14:paraId="1773B94C"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（28）安全设备设施台账；</w:t>
      </w:r>
    </w:p>
    <w:p w14:paraId="4D986782"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（29）安全设备设施检维修计划；</w:t>
      </w:r>
    </w:p>
    <w:p w14:paraId="6AC7CA54"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（30）设备设施检维修方案；</w:t>
      </w:r>
    </w:p>
    <w:p w14:paraId="0DA9EC22"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（31）危险物品处置方案；</w:t>
      </w:r>
    </w:p>
    <w:p w14:paraId="4AD49251"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（32）风险和隐患辨识、评估分级和控制措施；</w:t>
      </w:r>
    </w:p>
    <w:p w14:paraId="57FE0F95"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（33）危险作业许可记录；</w:t>
      </w:r>
    </w:p>
    <w:p w14:paraId="48A89F05"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（34）危险作业现场管理记录；</w:t>
      </w:r>
    </w:p>
    <w:p w14:paraId="07E95F22"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（35）安全生产现场检查记录；</w:t>
      </w:r>
    </w:p>
    <w:p w14:paraId="1EF34670"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（36）警示标志检查和维护记录；</w:t>
      </w:r>
    </w:p>
    <w:p w14:paraId="75E1FB2B"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（37）合格相关方档案；</w:t>
      </w:r>
    </w:p>
    <w:p w14:paraId="796DA192"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（38）隐患档案；</w:t>
      </w:r>
    </w:p>
    <w:p w14:paraId="7DDC4F1A"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（39）隐患排查方案；</w:t>
      </w:r>
    </w:p>
    <w:p w14:paraId="07D39C66"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（40）隐患排查记录；</w:t>
      </w:r>
    </w:p>
    <w:p w14:paraId="5C23A395"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（41）隐患治理方案；</w:t>
      </w:r>
    </w:p>
    <w:p w14:paraId="5E47839D"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（42）隐患治理临时应急预案；</w:t>
      </w:r>
    </w:p>
    <w:p w14:paraId="7890FADE"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（43）隐患治理评估报告；</w:t>
      </w:r>
    </w:p>
    <w:p w14:paraId="6CF518DF"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（44）危险源档案；</w:t>
      </w:r>
    </w:p>
    <w:p w14:paraId="11C81787"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（45）职业健康档案；</w:t>
      </w:r>
    </w:p>
    <w:p w14:paraId="443B5AE7"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（46）职业危害场所记录；</w:t>
      </w:r>
    </w:p>
    <w:p w14:paraId="341B26FC"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（47）职业健康防护器具记录；</w:t>
      </w:r>
    </w:p>
    <w:p w14:paraId="10B36DF0"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（48）急救用品、设备和防护用品记录；</w:t>
      </w:r>
    </w:p>
    <w:p w14:paraId="4E8D423D"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（49）应急救援训练记录；</w:t>
      </w:r>
    </w:p>
    <w:p w14:paraId="1C3304E4"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（50）应急预案评审记录；</w:t>
      </w:r>
    </w:p>
    <w:p w14:paraId="6C4F536D"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（51）应急设施检查维保记录；</w:t>
      </w:r>
    </w:p>
    <w:p w14:paraId="3A406A12"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lastRenderedPageBreak/>
        <w:t>（52）应急预案演练记录；</w:t>
      </w:r>
    </w:p>
    <w:p w14:paraId="5431F68D"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（53）事故应急救援报告；</w:t>
      </w:r>
    </w:p>
    <w:p w14:paraId="1BCC5A0A"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（54）生产事故调查报告；</w:t>
      </w:r>
    </w:p>
    <w:p w14:paraId="09A6EACF"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（55）生产事故、事件统计分析报告；</w:t>
      </w:r>
    </w:p>
    <w:p w14:paraId="638AAB03" w14:textId="77777777" w:rsidR="008416FB" w:rsidRPr="00CF2545"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（56）安全生产标准化绩效评定报告；</w:t>
      </w:r>
    </w:p>
    <w:p w14:paraId="59CF8B8C" w14:textId="77777777" w:rsidR="008416FB" w:rsidRDefault="008416FB" w:rsidP="008416FB">
      <w:pPr>
        <w:spacing w:after="0" w:line="360" w:lineRule="auto"/>
        <w:ind w:right="162"/>
        <w:jc w:val="both"/>
        <w:rPr>
          <w:rFonts w:ascii="宋体" w:eastAsia="宋体" w:hAnsi="宋体" w:cs="Microsoft JhengHei Light"/>
          <w:sz w:val="24"/>
          <w:szCs w:val="24"/>
          <w:lang w:eastAsia="zh-CN"/>
        </w:rPr>
      </w:pPr>
      <w:r w:rsidRPr="00CF2545">
        <w:rPr>
          <w:rFonts w:ascii="宋体" w:eastAsia="宋体" w:hAnsi="宋体" w:cs="Microsoft JhengHei Light"/>
          <w:sz w:val="24"/>
          <w:szCs w:val="24"/>
          <w:lang w:eastAsia="zh-CN"/>
        </w:rPr>
        <w:t>（57）其他安全生产工作记录和档案。</w:t>
      </w:r>
    </w:p>
    <w:p w14:paraId="0C850EE5" w14:textId="2F9D5C17" w:rsidR="00FD38E0" w:rsidRPr="008416FB" w:rsidRDefault="008416FB"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w:t>
      </w:r>
      <w:r w:rsidRPr="008416FB">
        <w:rPr>
          <w:rFonts w:ascii="宋体" w:eastAsia="宋体" w:hAnsi="宋体" w:cs="Microsoft JhengHei Light" w:hint="eastAsia"/>
          <w:sz w:val="24"/>
          <w:szCs w:val="24"/>
          <w:lang w:eastAsia="zh-CN"/>
        </w:rPr>
        <w:t>教育培训</w:t>
      </w:r>
    </w:p>
    <w:p w14:paraId="45AE6DF0" w14:textId="0363846A" w:rsid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5.3.1</w:t>
      </w:r>
      <w:r w:rsidRPr="008416FB">
        <w:rPr>
          <w:rFonts w:ascii="宋体" w:eastAsia="宋体" w:hAnsi="宋体" w:cs="Microsoft JhengHei Light" w:hint="eastAsia"/>
          <w:sz w:val="24"/>
          <w:szCs w:val="24"/>
          <w:lang w:eastAsia="zh-CN"/>
        </w:rPr>
        <w:t>教育培训管理</w:t>
      </w:r>
    </w:p>
    <w:p w14:paraId="29EF8D9D" w14:textId="676E4EB5" w:rsid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w:t>
      </w:r>
      <w:r w:rsidRPr="00EC7D73">
        <w:rPr>
          <w:rFonts w:ascii="宋体" w:eastAsia="宋体" w:hAnsi="宋体" w:cs="Microsoft JhengHei Light"/>
          <w:sz w:val="24"/>
          <w:szCs w:val="24"/>
          <w:lang w:eastAsia="zh-CN"/>
        </w:rPr>
        <w:t>.1.1 企业应制定安全教育培训管理制度，主要内容包括：责任部门、培训分类、培训程序、培训组织和实施、效果评价等。</w:t>
      </w:r>
    </w:p>
    <w:p w14:paraId="66187CF3" w14:textId="3F32077E" w:rsid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w:t>
      </w:r>
      <w:r w:rsidRPr="00EC7D73">
        <w:rPr>
          <w:rFonts w:ascii="宋体" w:eastAsia="宋体" w:hAnsi="宋体" w:cs="Microsoft JhengHei Light"/>
          <w:sz w:val="24"/>
          <w:szCs w:val="24"/>
          <w:lang w:eastAsia="zh-CN"/>
        </w:rPr>
        <w:t>.1.2 企业应确定安全教育培训主管部门，根据管理规定及岗位需要，定期识别安全教育培训需求，制定各类人员安全教育培训计划，提供相应的资源保证。</w:t>
      </w:r>
    </w:p>
    <w:p w14:paraId="547E69F7" w14:textId="73CE3076" w:rsid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w:t>
      </w:r>
      <w:r w:rsidRPr="00EC7D73">
        <w:rPr>
          <w:rFonts w:ascii="宋体" w:eastAsia="宋体" w:hAnsi="宋体" w:cs="Microsoft JhengHei Light"/>
          <w:sz w:val="24"/>
          <w:szCs w:val="24"/>
          <w:lang w:eastAsia="zh-CN"/>
        </w:rPr>
        <w:t>.1.3 企业应根据培训计划进行安全教育培训，做好安全教育培训记录，建立从业人员安全教育培训档案，实施分级管理，并定期对培训效果进行评估，根据评估结论改进培训计划。</w:t>
      </w:r>
    </w:p>
    <w:p w14:paraId="76B9E75B" w14:textId="34B10C05" w:rsidR="008416FB" w:rsidRPr="008416FB" w:rsidRDefault="008416FB" w:rsidP="008416F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5.3.2</w:t>
      </w:r>
      <w:r w:rsidRPr="008416FB">
        <w:rPr>
          <w:rFonts w:ascii="宋体" w:eastAsia="宋体" w:hAnsi="宋体" w:cs="Microsoft JhengHei Light" w:hint="eastAsia"/>
          <w:sz w:val="24"/>
          <w:szCs w:val="24"/>
          <w:lang w:eastAsia="zh-CN"/>
        </w:rPr>
        <w:t>人员教育培训</w:t>
      </w:r>
    </w:p>
    <w:p w14:paraId="1DEA6EEE" w14:textId="057D1C05" w:rsidR="008416FB" w:rsidRPr="00F571EB" w:rsidRDefault="008416FB"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5.3.2</w:t>
      </w:r>
      <w:r w:rsidR="00F571EB" w:rsidRPr="00EC7D73">
        <w:rPr>
          <w:rFonts w:ascii="宋体" w:eastAsia="宋体" w:hAnsi="宋体" w:cs="Microsoft JhengHei Light"/>
          <w:sz w:val="24"/>
          <w:szCs w:val="24"/>
          <w:lang w:eastAsia="zh-CN"/>
        </w:rPr>
        <w:t>.1</w:t>
      </w:r>
      <w:r w:rsidRPr="00F571EB">
        <w:rPr>
          <w:rFonts w:ascii="宋体" w:eastAsia="宋体" w:hAnsi="宋体" w:cs="Microsoft JhengHei Light"/>
          <w:sz w:val="24"/>
          <w:szCs w:val="24"/>
          <w:lang w:eastAsia="zh-CN"/>
        </w:rPr>
        <w:t>企业主要负责人应具备与本单位所从事的生产经营活动相适应的安全生产知识和管理能力。法律法规要求必须对其安全生产知识和管理能力进行考核的，应经考核合格后方可任职。</w:t>
      </w:r>
    </w:p>
    <w:p w14:paraId="295DB767" w14:textId="660EDF06" w:rsidR="00F571EB" w:rsidRPr="00F571EB" w:rsidRDefault="00F571EB"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5.3.2</w:t>
      </w:r>
      <w:r w:rsidRPr="00EC7D73">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F571EB">
        <w:rPr>
          <w:rFonts w:ascii="宋体" w:eastAsia="宋体" w:hAnsi="宋体" w:cs="Microsoft JhengHei Light"/>
          <w:sz w:val="24"/>
          <w:szCs w:val="24"/>
          <w:lang w:eastAsia="zh-CN"/>
        </w:rPr>
        <w:t>企业专职安全生产管理人员应具备与本单位所从事的生产经营活动相适应的安全生产知识和管理能力。法律法规要求必须对其安全生产知识和管理能力进行考核的，应经考核合格后方可任职。</w:t>
      </w:r>
    </w:p>
    <w:p w14:paraId="7C800687" w14:textId="024834AD" w:rsidR="008416FB" w:rsidRPr="00F571EB" w:rsidRDefault="00F571EB"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5.3.2</w:t>
      </w:r>
      <w:r w:rsidRPr="00EC7D73">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F571EB">
        <w:rPr>
          <w:rFonts w:ascii="宋体" w:eastAsia="宋体" w:hAnsi="宋体" w:cs="Microsoft JhengHei Light"/>
          <w:sz w:val="24"/>
          <w:szCs w:val="24"/>
          <w:lang w:eastAsia="zh-CN"/>
        </w:rPr>
        <w:t>企业兼职安全生产管理人员应根据所负责的生产管理职责，由企业对其进行相关安全生产规章制度、操作规程和技术要求培训，并经考核合格后方可任职。</w:t>
      </w:r>
    </w:p>
    <w:p w14:paraId="1957F16F" w14:textId="24D7B1FE" w:rsidR="00F571EB" w:rsidRPr="00F571EB" w:rsidRDefault="00F571EB"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5.3.2</w:t>
      </w:r>
      <w:r w:rsidRPr="00EC7D73">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F571EB">
        <w:rPr>
          <w:rFonts w:ascii="宋体" w:eastAsia="宋体" w:hAnsi="宋体" w:cs="Microsoft JhengHei Light"/>
          <w:sz w:val="24"/>
          <w:szCs w:val="24"/>
          <w:lang w:eastAsia="zh-CN"/>
        </w:rPr>
        <w:t>企业应对操作岗位人员进行</w:t>
      </w:r>
      <w:r w:rsidRPr="00F571EB">
        <w:rPr>
          <w:rFonts w:ascii="宋体" w:eastAsia="宋体" w:hAnsi="宋体" w:cs="Microsoft JhengHei Light" w:hint="eastAsia"/>
          <w:sz w:val="24"/>
          <w:szCs w:val="24"/>
          <w:lang w:eastAsia="zh-CN"/>
        </w:rPr>
        <w:t>日常</w:t>
      </w:r>
      <w:r w:rsidRPr="00F571EB">
        <w:rPr>
          <w:rFonts w:ascii="宋体" w:eastAsia="宋体" w:hAnsi="宋体" w:cs="Microsoft JhengHei Light"/>
          <w:sz w:val="24"/>
          <w:szCs w:val="24"/>
          <w:lang w:eastAsia="zh-CN"/>
        </w:rPr>
        <w:t>安全教育和生产技能培训，使其熟悉有关的安全生产规章制度和安全操作规程，并确认其能力符合岗位要求。</w:t>
      </w:r>
    </w:p>
    <w:p w14:paraId="441CB32D" w14:textId="06713AFF" w:rsidR="00F571EB" w:rsidRPr="00F571EB" w:rsidRDefault="00F571EB"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5.3.2</w:t>
      </w:r>
      <w:r w:rsidRPr="00EC7D73">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5</w:t>
      </w:r>
      <w:r w:rsidRPr="00F571EB">
        <w:rPr>
          <w:rFonts w:ascii="宋体" w:eastAsia="宋体" w:hAnsi="宋体" w:cs="Microsoft JhengHei Light"/>
          <w:sz w:val="24"/>
          <w:szCs w:val="24"/>
          <w:lang w:eastAsia="zh-CN"/>
        </w:rPr>
        <w:t>企业新进从业人员应进行企业、部门、班组的“三级”安全教育</w:t>
      </w:r>
      <w:r w:rsidRPr="00F571EB">
        <w:rPr>
          <w:rFonts w:ascii="宋体" w:eastAsia="宋体" w:hAnsi="宋体" w:cs="Microsoft JhengHei Light" w:hint="eastAsia"/>
          <w:sz w:val="24"/>
          <w:szCs w:val="24"/>
          <w:lang w:eastAsia="zh-CN"/>
        </w:rPr>
        <w:t>，培训不得少于24学时</w:t>
      </w:r>
      <w:r w:rsidRPr="00F571EB">
        <w:rPr>
          <w:rFonts w:ascii="宋体" w:eastAsia="宋体" w:hAnsi="宋体" w:cs="Microsoft JhengHei Light"/>
          <w:sz w:val="24"/>
          <w:szCs w:val="24"/>
          <w:lang w:eastAsia="zh-CN"/>
        </w:rPr>
        <w:t>。未经安全教育培训，或培训考核不合格的从业人员，不得上岗作业。</w:t>
      </w:r>
    </w:p>
    <w:p w14:paraId="77807C27" w14:textId="6E23E434" w:rsidR="00F571EB" w:rsidRPr="00F571EB" w:rsidRDefault="00F571EB"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lastRenderedPageBreak/>
        <w:t>5.3.2</w:t>
      </w:r>
      <w:r w:rsidRPr="00EC7D73">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6</w:t>
      </w:r>
      <w:r w:rsidRPr="00F571EB">
        <w:rPr>
          <w:rFonts w:ascii="宋体" w:eastAsia="宋体" w:hAnsi="宋体" w:cs="Microsoft JhengHei Light"/>
          <w:sz w:val="24"/>
          <w:szCs w:val="24"/>
          <w:lang w:eastAsia="zh-CN"/>
        </w:rPr>
        <w:t>企业应在新工艺、新技术、新材料、新设备设施投入使用前，对有关操作岗位人员进行专门的安全教育和培训。</w:t>
      </w:r>
    </w:p>
    <w:p w14:paraId="194E5AFE" w14:textId="3B33C978" w:rsidR="00F571EB" w:rsidRPr="00F571EB" w:rsidRDefault="00F571EB"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5.3.2</w:t>
      </w:r>
      <w:r w:rsidRPr="00EC7D73">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7</w:t>
      </w:r>
      <w:r w:rsidRPr="00F571EB">
        <w:rPr>
          <w:rFonts w:ascii="宋体" w:eastAsia="宋体" w:hAnsi="宋体" w:cs="Microsoft JhengHei Light"/>
          <w:sz w:val="24"/>
          <w:szCs w:val="24"/>
          <w:lang w:eastAsia="zh-CN"/>
        </w:rPr>
        <w:t>企业操作岗位人员转岗、离岗六个月以上重新上岗者，应进行部门、班组安全教育培训，经考核合格后，方可上岗。</w:t>
      </w:r>
    </w:p>
    <w:p w14:paraId="32A83A45" w14:textId="0B5D1B72" w:rsidR="00F571EB" w:rsidRPr="00F571EB" w:rsidRDefault="00F571EB" w:rsidP="00F571E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5.3.2</w:t>
      </w:r>
      <w:r w:rsidRPr="00EC7D73">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8</w:t>
      </w:r>
      <w:r w:rsidRPr="00F571EB">
        <w:rPr>
          <w:rFonts w:ascii="宋体" w:eastAsia="宋体" w:hAnsi="宋体" w:cs="Microsoft JhengHei Light"/>
          <w:sz w:val="24"/>
          <w:szCs w:val="24"/>
          <w:lang w:eastAsia="zh-CN"/>
        </w:rPr>
        <w:t>企业从事特种作业和特种设备操作的人员，应取得特种作业和特种设备操作证书方可上岗作业。特种作业在岗人员应按规定的期限进行复审，确保证书有效。企业特种作业范围包括：</w:t>
      </w:r>
    </w:p>
    <w:p w14:paraId="7AD03424" w14:textId="77777777" w:rsidR="00F571EB" w:rsidRPr="00F571EB" w:rsidRDefault="00F571EB" w:rsidP="00F571EB">
      <w:pPr>
        <w:spacing w:after="0" w:line="360" w:lineRule="auto"/>
        <w:ind w:right="162"/>
        <w:jc w:val="both"/>
        <w:rPr>
          <w:rFonts w:ascii="宋体" w:eastAsia="宋体" w:hAnsi="宋体" w:cs="Microsoft JhengHei Light"/>
          <w:sz w:val="24"/>
          <w:szCs w:val="24"/>
          <w:lang w:eastAsia="zh-CN"/>
        </w:rPr>
      </w:pPr>
      <w:r w:rsidRPr="00F571EB">
        <w:rPr>
          <w:rFonts w:ascii="宋体" w:eastAsia="宋体" w:hAnsi="宋体" w:cs="Microsoft JhengHei Light"/>
          <w:sz w:val="24"/>
          <w:szCs w:val="24"/>
          <w:lang w:eastAsia="zh-CN"/>
        </w:rPr>
        <w:t>（1）国家规定的特种设备作业种类、项目；</w:t>
      </w:r>
    </w:p>
    <w:p w14:paraId="206D496F" w14:textId="77777777" w:rsidR="00F571EB" w:rsidRPr="00F571EB" w:rsidRDefault="00F571EB" w:rsidP="00F571EB">
      <w:pPr>
        <w:spacing w:after="0" w:line="360" w:lineRule="auto"/>
        <w:ind w:right="162"/>
        <w:jc w:val="both"/>
        <w:rPr>
          <w:rFonts w:ascii="宋体" w:eastAsia="宋体" w:hAnsi="宋体" w:cs="Microsoft JhengHei Light"/>
          <w:sz w:val="24"/>
          <w:szCs w:val="24"/>
          <w:lang w:eastAsia="zh-CN"/>
        </w:rPr>
      </w:pPr>
      <w:r w:rsidRPr="00F571EB">
        <w:rPr>
          <w:rFonts w:ascii="宋体" w:eastAsia="宋体" w:hAnsi="宋体" w:cs="Microsoft JhengHei Light"/>
          <w:sz w:val="24"/>
          <w:szCs w:val="24"/>
          <w:lang w:eastAsia="zh-CN"/>
        </w:rPr>
        <w:t>（2）高空作业车作业；</w:t>
      </w:r>
    </w:p>
    <w:p w14:paraId="1BA6E0A6" w14:textId="77777777" w:rsidR="00F571EB" w:rsidRPr="00F571EB" w:rsidRDefault="00F571EB" w:rsidP="00F571EB">
      <w:pPr>
        <w:spacing w:after="0" w:line="360" w:lineRule="auto"/>
        <w:ind w:right="162"/>
        <w:jc w:val="both"/>
        <w:rPr>
          <w:rFonts w:ascii="宋体" w:eastAsia="宋体" w:hAnsi="宋体" w:cs="Microsoft JhengHei Light"/>
          <w:sz w:val="24"/>
          <w:szCs w:val="24"/>
          <w:lang w:eastAsia="zh-CN"/>
        </w:rPr>
      </w:pPr>
      <w:r w:rsidRPr="00F571EB">
        <w:rPr>
          <w:rFonts w:ascii="宋体" w:eastAsia="宋体" w:hAnsi="宋体" w:cs="Microsoft JhengHei Light"/>
          <w:sz w:val="24"/>
          <w:szCs w:val="24"/>
          <w:lang w:eastAsia="zh-CN"/>
        </w:rPr>
        <w:t>（3）高空吊篮作业；</w:t>
      </w:r>
    </w:p>
    <w:p w14:paraId="6C04F20E" w14:textId="77777777" w:rsidR="00F571EB" w:rsidRPr="00F571EB" w:rsidRDefault="00F571EB" w:rsidP="00F571EB">
      <w:pPr>
        <w:spacing w:after="0" w:line="360" w:lineRule="auto"/>
        <w:ind w:right="162"/>
        <w:jc w:val="both"/>
        <w:rPr>
          <w:rFonts w:ascii="宋体" w:eastAsia="宋体" w:hAnsi="宋体" w:cs="Microsoft JhengHei Light"/>
          <w:sz w:val="24"/>
          <w:szCs w:val="24"/>
          <w:lang w:eastAsia="zh-CN"/>
        </w:rPr>
      </w:pPr>
      <w:r w:rsidRPr="00F571EB">
        <w:rPr>
          <w:rFonts w:ascii="宋体" w:eastAsia="宋体" w:hAnsi="宋体" w:cs="Microsoft JhengHei Light"/>
          <w:sz w:val="24"/>
          <w:szCs w:val="24"/>
          <w:lang w:eastAsia="zh-CN"/>
        </w:rPr>
        <w:t>（4）坞壁作业车作业；</w:t>
      </w:r>
    </w:p>
    <w:p w14:paraId="14C6F44E" w14:textId="77777777" w:rsidR="00F571EB" w:rsidRPr="00F571EB" w:rsidRDefault="00F571EB" w:rsidP="00F571EB">
      <w:pPr>
        <w:spacing w:after="0" w:line="360" w:lineRule="auto"/>
        <w:ind w:right="162"/>
        <w:jc w:val="both"/>
        <w:rPr>
          <w:rFonts w:ascii="宋体" w:eastAsia="宋体" w:hAnsi="宋体" w:cs="Microsoft JhengHei Light"/>
          <w:sz w:val="24"/>
          <w:szCs w:val="24"/>
          <w:lang w:eastAsia="zh-CN"/>
        </w:rPr>
      </w:pPr>
      <w:r w:rsidRPr="00F571EB">
        <w:rPr>
          <w:rFonts w:ascii="宋体" w:eastAsia="宋体" w:hAnsi="宋体" w:cs="Microsoft JhengHei Light"/>
          <w:sz w:val="24"/>
          <w:szCs w:val="24"/>
          <w:lang w:eastAsia="zh-CN"/>
        </w:rPr>
        <w:t>（5）涂装作业；</w:t>
      </w:r>
    </w:p>
    <w:p w14:paraId="2F97197F" w14:textId="77777777" w:rsidR="00F571EB" w:rsidRPr="00F571EB" w:rsidRDefault="00F571EB" w:rsidP="00F571EB">
      <w:pPr>
        <w:spacing w:after="0" w:line="360" w:lineRule="auto"/>
        <w:ind w:right="162"/>
        <w:jc w:val="both"/>
        <w:rPr>
          <w:rFonts w:ascii="宋体" w:eastAsia="宋体" w:hAnsi="宋体" w:cs="Microsoft JhengHei Light"/>
          <w:sz w:val="24"/>
          <w:szCs w:val="24"/>
          <w:lang w:eastAsia="zh-CN"/>
        </w:rPr>
      </w:pPr>
      <w:r w:rsidRPr="00F571EB">
        <w:rPr>
          <w:rFonts w:ascii="宋体" w:eastAsia="宋体" w:hAnsi="宋体" w:cs="Microsoft JhengHei Light"/>
          <w:sz w:val="24"/>
          <w:szCs w:val="24"/>
          <w:lang w:eastAsia="zh-CN"/>
        </w:rPr>
        <w:t>（6）易燃易爆和有毒有害气体检测作业；</w:t>
      </w:r>
    </w:p>
    <w:p w14:paraId="52B9E9B6" w14:textId="77777777" w:rsidR="00F571EB" w:rsidRPr="00F571EB" w:rsidRDefault="00F571EB" w:rsidP="00F571EB">
      <w:pPr>
        <w:spacing w:after="0" w:line="360" w:lineRule="auto"/>
        <w:ind w:right="162"/>
        <w:jc w:val="both"/>
        <w:rPr>
          <w:rFonts w:ascii="宋体" w:eastAsia="宋体" w:hAnsi="宋体" w:cs="Microsoft JhengHei Light"/>
          <w:sz w:val="24"/>
          <w:szCs w:val="24"/>
          <w:lang w:eastAsia="zh-CN"/>
        </w:rPr>
      </w:pPr>
      <w:r w:rsidRPr="00F571EB">
        <w:rPr>
          <w:rFonts w:ascii="宋体" w:eastAsia="宋体" w:hAnsi="宋体" w:cs="Microsoft JhengHei Light"/>
          <w:sz w:val="24"/>
          <w:szCs w:val="24"/>
          <w:lang w:eastAsia="zh-CN"/>
        </w:rPr>
        <w:t>（7）火工、冷作、碳刨、铜工作业；</w:t>
      </w:r>
    </w:p>
    <w:p w14:paraId="36F12684" w14:textId="4147DD62" w:rsidR="00F571EB" w:rsidRPr="00F571EB" w:rsidRDefault="00F571EB" w:rsidP="00F571EB">
      <w:pPr>
        <w:spacing w:after="0" w:line="360" w:lineRule="auto"/>
        <w:ind w:right="162"/>
        <w:jc w:val="both"/>
        <w:rPr>
          <w:rFonts w:ascii="宋体" w:eastAsia="宋体" w:hAnsi="宋体" w:cs="Microsoft JhengHei Light"/>
          <w:sz w:val="24"/>
          <w:szCs w:val="24"/>
          <w:lang w:eastAsia="zh-CN"/>
        </w:rPr>
      </w:pPr>
      <w:r w:rsidRPr="00F571EB">
        <w:rPr>
          <w:rFonts w:ascii="宋体" w:eastAsia="宋体" w:hAnsi="宋体" w:cs="Microsoft JhengHei Light"/>
          <w:sz w:val="24"/>
          <w:szCs w:val="24"/>
          <w:lang w:eastAsia="zh-CN"/>
        </w:rPr>
        <w:t>（8）有限空间作业。</w:t>
      </w:r>
    </w:p>
    <w:p w14:paraId="3109FCDC" w14:textId="0A2562AA" w:rsidR="00F571EB" w:rsidRPr="00F571EB" w:rsidRDefault="00F571EB" w:rsidP="00F571E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5.3.2</w:t>
      </w:r>
      <w:r w:rsidRPr="00EC7D73">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9</w:t>
      </w:r>
      <w:r w:rsidRPr="00F571EB">
        <w:rPr>
          <w:rFonts w:ascii="宋体" w:eastAsia="宋体" w:hAnsi="宋体" w:cs="Microsoft JhengHei Light"/>
          <w:sz w:val="24"/>
          <w:szCs w:val="24"/>
          <w:lang w:eastAsia="zh-CN"/>
        </w:rPr>
        <w:t>企业应建立特种作业人员档案。</w:t>
      </w:r>
    </w:p>
    <w:p w14:paraId="52B4CAB1" w14:textId="03ABB3D5" w:rsidR="00F571EB" w:rsidRPr="00F571EB" w:rsidRDefault="00F571EB" w:rsidP="00F571E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5.3.2</w:t>
      </w:r>
      <w:r w:rsidRPr="00EC7D73">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10</w:t>
      </w:r>
      <w:r w:rsidRPr="00F571EB">
        <w:rPr>
          <w:rFonts w:ascii="宋体" w:eastAsia="宋体" w:hAnsi="宋体" w:cs="Microsoft JhengHei Light"/>
          <w:sz w:val="24"/>
          <w:szCs w:val="24"/>
          <w:lang w:eastAsia="zh-CN"/>
        </w:rPr>
        <w:t>企业应对短期作业的相关方人员进行安全教育培训。作业人员进入作业现场前，应由作业现场所在部门对其进行进入现场前的安全教育培训，并形成记录。</w:t>
      </w:r>
    </w:p>
    <w:p w14:paraId="4AA5818D" w14:textId="7BD6B1CC" w:rsidR="00F571EB" w:rsidRPr="00F571EB" w:rsidRDefault="00F571EB" w:rsidP="00F571EB">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5.3.2</w:t>
      </w:r>
      <w:r w:rsidRPr="00EC7D73">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11</w:t>
      </w:r>
      <w:r w:rsidRPr="00F571EB">
        <w:rPr>
          <w:rFonts w:ascii="宋体" w:eastAsia="宋体" w:hAnsi="宋体" w:cs="Microsoft JhengHei Light"/>
          <w:sz w:val="24"/>
          <w:szCs w:val="24"/>
          <w:lang w:eastAsia="zh-CN"/>
        </w:rPr>
        <w:t>企业应对需要在生产现场活动的外来参观、学习等人员进行有关安全规定、可能接触到的危害及应急知识等内容的安全教育和告知，提供相应的劳保用品并指导正确使用，在企业内的活动应由专人带领。</w:t>
      </w:r>
    </w:p>
    <w:p w14:paraId="7A682B22" w14:textId="082D3C11" w:rsidR="00F571EB" w:rsidRPr="008416FB" w:rsidRDefault="00F571EB" w:rsidP="00F571EB">
      <w:pPr>
        <w:spacing w:after="0" w:line="360" w:lineRule="auto"/>
        <w:ind w:right="162"/>
        <w:jc w:val="both"/>
        <w:rPr>
          <w:rFonts w:ascii="宋体" w:eastAsia="宋体" w:hAnsi="宋体" w:cs="Microsoft JhengHei Light"/>
          <w:sz w:val="24"/>
          <w:szCs w:val="24"/>
          <w:lang w:eastAsia="zh-CN"/>
        </w:rPr>
      </w:pPr>
      <w:r w:rsidRPr="006C4776">
        <w:rPr>
          <w:rFonts w:ascii="宋体" w:eastAsia="宋体" w:hAnsi="宋体" w:cs="Microsoft JhengHei Light" w:hint="eastAsia"/>
          <w:sz w:val="24"/>
          <w:szCs w:val="24"/>
          <w:lang w:eastAsia="zh-CN"/>
        </w:rPr>
        <w:t>5.4现场管理</w:t>
      </w:r>
    </w:p>
    <w:p w14:paraId="43307B19" w14:textId="38D28199" w:rsidR="00FD38E0" w:rsidRDefault="006C4776"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.1</w:t>
      </w:r>
      <w:r w:rsidRPr="006C4776">
        <w:rPr>
          <w:rFonts w:ascii="宋体" w:eastAsia="宋体" w:hAnsi="宋体" w:cs="Microsoft JhengHei Light" w:hint="eastAsia"/>
          <w:sz w:val="24"/>
          <w:szCs w:val="24"/>
          <w:lang w:eastAsia="zh-CN"/>
        </w:rPr>
        <w:t>设备设施管理</w:t>
      </w:r>
    </w:p>
    <w:p w14:paraId="72E95500" w14:textId="2CFA4CDB" w:rsidR="006C4776" w:rsidRDefault="006C4776" w:rsidP="006C4776">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.1.1 企业应制定新、改、扩建工程“三同时”管理制度。主要内容包括：安全生产条件论证和安全及职业危害预评价、安全和职业病防护设施设计审查、施工安全、工程质量竣工验收、安全和职业病防护设备设施验收评价等。</w:t>
      </w:r>
    </w:p>
    <w:p w14:paraId="7C6EE6AB" w14:textId="46ECBF9F" w:rsidR="006C4776" w:rsidRDefault="006C4776" w:rsidP="006C4776">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.1.</w:t>
      </w:r>
      <w:r w:rsidRPr="00916CAE">
        <w:rPr>
          <w:rFonts w:ascii="宋体" w:eastAsia="宋体" w:hAnsi="宋体" w:cs="Microsoft JhengHei Light"/>
          <w:sz w:val="24"/>
          <w:szCs w:val="24"/>
          <w:lang w:eastAsia="zh-CN"/>
        </w:rPr>
        <w:t>2 安全和职业卫生设备设施应与建设项目主体工程同时设计、同时施工、经验收后同时投入生产和使用。</w:t>
      </w:r>
    </w:p>
    <w:p w14:paraId="4594301F" w14:textId="6185B28A" w:rsidR="006C4776" w:rsidRDefault="006C4776" w:rsidP="006C4776">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lastRenderedPageBreak/>
        <w:t>5.4</w:t>
      </w:r>
      <w:r w:rsidRPr="00C17885">
        <w:rPr>
          <w:rFonts w:ascii="宋体" w:eastAsia="宋体" w:hAnsi="宋体" w:cs="Microsoft JhengHei Light"/>
          <w:sz w:val="24"/>
          <w:szCs w:val="24"/>
          <w:lang w:eastAsia="zh-CN"/>
        </w:rPr>
        <w:t>.1.</w:t>
      </w:r>
      <w:r w:rsidRPr="00916CAE">
        <w:rPr>
          <w:rFonts w:ascii="宋体" w:eastAsia="宋体" w:hAnsi="宋体" w:cs="Microsoft JhengHei Light"/>
          <w:sz w:val="24"/>
          <w:szCs w:val="24"/>
          <w:lang w:eastAsia="zh-CN"/>
        </w:rPr>
        <w:t>3 企业应按规定对项目建议书、可行性研究、初步设计、总体开工方案、开工前安全条件确认和竣工验收等阶段进行规范管理，并建立新、改、扩建工程“三同时”文件档案。</w:t>
      </w:r>
    </w:p>
    <w:p w14:paraId="6106F4CB" w14:textId="51FBDAA9" w:rsidR="006C4776" w:rsidRDefault="006C4776" w:rsidP="006C4776">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4</w:t>
      </w:r>
      <w:r w:rsidRPr="00916CAE">
        <w:rPr>
          <w:rFonts w:ascii="宋体" w:eastAsia="宋体" w:hAnsi="宋体" w:cs="Microsoft JhengHei Light"/>
          <w:sz w:val="24"/>
          <w:szCs w:val="24"/>
          <w:lang w:eastAsia="zh-CN"/>
        </w:rPr>
        <w:t>企业应对生产设备设施进行规范化管理，建立设备设施台账，保证其安全运行。</w:t>
      </w:r>
    </w:p>
    <w:p w14:paraId="62EA0049" w14:textId="5D1B97B7" w:rsidR="006C4776" w:rsidRDefault="006C4776" w:rsidP="006C4776">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5</w:t>
      </w:r>
      <w:r w:rsidRPr="00916CAE">
        <w:rPr>
          <w:rFonts w:ascii="宋体" w:eastAsia="宋体" w:hAnsi="宋体" w:cs="Microsoft JhengHei Light"/>
          <w:sz w:val="24"/>
          <w:szCs w:val="24"/>
          <w:lang w:eastAsia="zh-CN"/>
        </w:rPr>
        <w:t xml:space="preserve"> 企业的生产设备设施属于特种设备的，应建立特种设备安全技术档案。</w:t>
      </w:r>
    </w:p>
    <w:p w14:paraId="4619E9FA" w14:textId="2771C9C3"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6</w:t>
      </w:r>
      <w:r w:rsidRPr="00916CAE">
        <w:rPr>
          <w:rFonts w:ascii="宋体" w:eastAsia="宋体" w:hAnsi="宋体" w:cs="Microsoft JhengHei Light"/>
          <w:sz w:val="24"/>
          <w:szCs w:val="24"/>
          <w:lang w:eastAsia="zh-CN"/>
        </w:rPr>
        <w:t>企业应根据生产设备设施的实际情况，对下列设备设施制定安全和职业健康技术要求文件：</w:t>
      </w:r>
    </w:p>
    <w:p w14:paraId="6B320684" w14:textId="77777777" w:rsidR="006C4776" w:rsidRPr="00916CAE" w:rsidRDefault="006C4776" w:rsidP="006C4776">
      <w:pPr>
        <w:spacing w:after="0" w:line="360" w:lineRule="auto"/>
        <w:ind w:right="162"/>
        <w:jc w:val="both"/>
        <w:rPr>
          <w:rFonts w:ascii="宋体" w:eastAsia="宋体" w:hAnsi="宋体" w:cs="Microsoft JhengHei Light"/>
          <w:b/>
          <w:bCs/>
          <w:sz w:val="24"/>
          <w:szCs w:val="24"/>
          <w:lang w:eastAsia="zh-CN"/>
        </w:rPr>
      </w:pPr>
      <w:r w:rsidRPr="00916CAE">
        <w:rPr>
          <w:rFonts w:ascii="宋体" w:eastAsia="宋体" w:hAnsi="宋体" w:cs="Microsoft JhengHei Light"/>
          <w:b/>
          <w:bCs/>
          <w:sz w:val="24"/>
          <w:szCs w:val="24"/>
          <w:lang w:eastAsia="zh-CN"/>
        </w:rPr>
        <w:t>——钢质、铝质船舶修造企业：</w:t>
      </w:r>
    </w:p>
    <w:p w14:paraId="7930E8F7"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（1）船台、船坞：</w:t>
      </w:r>
    </w:p>
    <w:p w14:paraId="6466450A"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1）干船坞——应符合CB/T 8521的相关规定；</w:t>
      </w:r>
    </w:p>
    <w:p w14:paraId="42736D78"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2）浮船坞；</w:t>
      </w:r>
    </w:p>
    <w:p w14:paraId="613B7074"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3）船台——应符合CB/T 8523的相关规定</w:t>
      </w:r>
      <w:r w:rsidRPr="00916CAE">
        <w:rPr>
          <w:rFonts w:ascii="宋体" w:eastAsia="宋体" w:hAnsi="宋体" w:cs="Microsoft JhengHei Light" w:hint="eastAsia"/>
          <w:sz w:val="24"/>
          <w:szCs w:val="24"/>
          <w:lang w:eastAsia="zh-CN"/>
        </w:rPr>
        <w:t>。</w:t>
      </w:r>
    </w:p>
    <w:p w14:paraId="40560681"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（2）上岸及下水设施：</w:t>
      </w:r>
    </w:p>
    <w:p w14:paraId="3F446013"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1）船排；</w:t>
      </w:r>
    </w:p>
    <w:p w14:paraId="3D26913E"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2）升船机；</w:t>
      </w:r>
    </w:p>
    <w:p w14:paraId="0B9ED749"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3）气囊——应符合CB/T 3795的相关规定；</w:t>
      </w:r>
    </w:p>
    <w:p w14:paraId="67B5C43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4）下水滑道；</w:t>
      </w:r>
    </w:p>
    <w:p w14:paraId="43364542"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5）下水小车；</w:t>
      </w:r>
    </w:p>
    <w:p w14:paraId="140BBA70"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6）半潜驳。</w:t>
      </w:r>
    </w:p>
    <w:p w14:paraId="20FC1CC7"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（3）码头——应符合CB/T 8522的相关规定：</w:t>
      </w:r>
    </w:p>
    <w:p w14:paraId="02E8B9B7"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1）舾装码头；</w:t>
      </w:r>
    </w:p>
    <w:p w14:paraId="35295688"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2）修船码头；</w:t>
      </w:r>
    </w:p>
    <w:p w14:paraId="0DE969F7"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3）材料码头。</w:t>
      </w:r>
    </w:p>
    <w:p w14:paraId="4E92E8F2"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（4）港池——应符合CB 4296的相关规定。</w:t>
      </w:r>
    </w:p>
    <w:p w14:paraId="74FF58F0"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（5）起重设备——应符合GB 6067.1、CB 4288和JB 8716的相关规定：</w:t>
      </w:r>
    </w:p>
    <w:p w14:paraId="0303E4E7"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1）门式起重机；</w:t>
      </w:r>
    </w:p>
    <w:p w14:paraId="4771332E"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2）塔式起重机；</w:t>
      </w:r>
    </w:p>
    <w:p w14:paraId="5CC54D91"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3）门座式起重机；</w:t>
      </w:r>
    </w:p>
    <w:p w14:paraId="183DAD10"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lastRenderedPageBreak/>
        <w:t>4）桥式起重机；</w:t>
      </w:r>
    </w:p>
    <w:p w14:paraId="1124FC2F"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5）浮式起重机；</w:t>
      </w:r>
    </w:p>
    <w:p w14:paraId="52EB417C"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6）流动式起重机（主要指汽车吊）；</w:t>
      </w:r>
    </w:p>
    <w:p w14:paraId="263C048B"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7）电梯；</w:t>
      </w:r>
    </w:p>
    <w:p w14:paraId="678721CF"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8）电动（手动）葫芦；</w:t>
      </w:r>
    </w:p>
    <w:p w14:paraId="4628EFD2"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9）其他起重设备。</w:t>
      </w:r>
    </w:p>
    <w:p w14:paraId="2B851B2A"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（6）专用运输设备：</w:t>
      </w:r>
    </w:p>
    <w:p w14:paraId="2C6FE5D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1）危险品运输车；</w:t>
      </w:r>
    </w:p>
    <w:p w14:paraId="5BD20D53"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2）大型平板车；</w:t>
      </w:r>
    </w:p>
    <w:p w14:paraId="24561247"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3）叉车；</w:t>
      </w:r>
    </w:p>
    <w:p w14:paraId="15080191"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4）货运汽车；</w:t>
      </w:r>
    </w:p>
    <w:p w14:paraId="6F30CDFF"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5）电瓶车；</w:t>
      </w:r>
    </w:p>
    <w:p w14:paraId="3E5BA3E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6）铲车；</w:t>
      </w:r>
    </w:p>
    <w:p w14:paraId="5CAC9157"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7）牵引车。</w:t>
      </w:r>
    </w:p>
    <w:p w14:paraId="63509311"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（7）脚手架（包括悬空脚手架、落地脚手架）——应符合CB 4204、JGJ 130和JGJ 166的相关规定。</w:t>
      </w:r>
    </w:p>
    <w:p w14:paraId="2526D290"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（8）高空作业车。</w:t>
      </w:r>
    </w:p>
    <w:p w14:paraId="5D689A8E"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（9）高处作业吊篮——应符合JGJ 5027规定。</w:t>
      </w:r>
    </w:p>
    <w:p w14:paraId="10FE14E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（10）坞壁作业车。</w:t>
      </w:r>
    </w:p>
    <w:p w14:paraId="7E758BAE"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（11）移动平台。</w:t>
      </w:r>
    </w:p>
    <w:p w14:paraId="7E7C8C44"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（12）钢质托架。</w:t>
      </w:r>
    </w:p>
    <w:p w14:paraId="0B1E08D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（13）射线探伤设备——应符合GB/T 14058和GB 22448的相关规定。</w:t>
      </w:r>
    </w:p>
    <w:p w14:paraId="1A46B904"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（14）涂装设施设备——应符合GB 6514、GB 7691和GB 14444的相关规定：</w:t>
      </w:r>
    </w:p>
    <w:p w14:paraId="263480CF"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1）涂装厂房；</w:t>
      </w:r>
    </w:p>
    <w:p w14:paraId="473E3B13"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2）涂料搅拌设备；</w:t>
      </w:r>
    </w:p>
    <w:p w14:paraId="396D1262"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3）除锈打磨设备；</w:t>
      </w:r>
    </w:p>
    <w:p w14:paraId="28670235"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4）压力喷涂设备；</w:t>
      </w:r>
    </w:p>
    <w:p w14:paraId="12CC8578"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5）钢板喷丸（砂）设备；</w:t>
      </w:r>
    </w:p>
    <w:p w14:paraId="4B291ABE"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lastRenderedPageBreak/>
        <w:t>6）型材喷丸（砂）设备。</w:t>
      </w:r>
    </w:p>
    <w:p w14:paraId="02F3D62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（15）空压机——应符合GB 22207的相关规定。</w:t>
      </w:r>
    </w:p>
    <w:p w14:paraId="5F6C2615"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（16）喷丸设施设备——应符合JB 10144的相关规定。</w:t>
      </w:r>
    </w:p>
    <w:p w14:paraId="52FDD423"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（17）工业管道——应符合GB 7231的相关规定：</w:t>
      </w:r>
    </w:p>
    <w:p w14:paraId="6EC031C2"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1）乙炔管道；</w:t>
      </w:r>
    </w:p>
    <w:p w14:paraId="5E41C0A8"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2）液化气管道；</w:t>
      </w:r>
    </w:p>
    <w:p w14:paraId="1B88DD80"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3）天然气管道；</w:t>
      </w:r>
    </w:p>
    <w:p w14:paraId="6CA643A0"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4）压缩空气管道；</w:t>
      </w:r>
    </w:p>
    <w:p w14:paraId="417D3FF2"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5）氧气管道；</w:t>
      </w:r>
    </w:p>
    <w:p w14:paraId="7D0AF343"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6）二氧化碳气体管道；</w:t>
      </w:r>
    </w:p>
    <w:p w14:paraId="28235511"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7）丙烯管道。</w:t>
      </w:r>
    </w:p>
    <w:p w14:paraId="6E832D3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（18）动力系统：</w:t>
      </w:r>
    </w:p>
    <w:p w14:paraId="396B629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1）输配电设备；</w:t>
      </w:r>
    </w:p>
    <w:p w14:paraId="67B2F8C6"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2）电力系统；</w:t>
      </w:r>
    </w:p>
    <w:p w14:paraId="57FEB8AB"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3）临时用电供电系统；</w:t>
      </w:r>
    </w:p>
    <w:p w14:paraId="61FF51CF"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4）固定式配电设备；</w:t>
      </w:r>
    </w:p>
    <w:p w14:paraId="1AF25C4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5）移动式配电设备。</w:t>
      </w:r>
    </w:p>
    <w:p w14:paraId="5ECBB13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（19）压力容器设备——应符合TSG R0004的相关规定</w:t>
      </w:r>
      <w:r w:rsidRPr="00916CAE">
        <w:rPr>
          <w:rFonts w:ascii="宋体" w:eastAsia="宋体" w:hAnsi="宋体" w:cs="Microsoft JhengHei Light" w:hint="eastAsia"/>
          <w:sz w:val="24"/>
          <w:szCs w:val="24"/>
          <w:lang w:eastAsia="zh-CN"/>
        </w:rPr>
        <w:t>。</w:t>
      </w:r>
    </w:p>
    <w:p w14:paraId="475B6500"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（20）防雷设备设施——应符合GB 50057的相关规定</w:t>
      </w:r>
      <w:r w:rsidRPr="00916CAE">
        <w:rPr>
          <w:rFonts w:ascii="宋体" w:eastAsia="宋体" w:hAnsi="宋体" w:cs="Microsoft JhengHei Light" w:hint="eastAsia"/>
          <w:sz w:val="24"/>
          <w:szCs w:val="24"/>
          <w:lang w:eastAsia="zh-CN"/>
        </w:rPr>
        <w:t>。</w:t>
      </w:r>
    </w:p>
    <w:p w14:paraId="183E83CC"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（21）消防设备设施——应符合GB 25201、GB 50016和GB 50140的相关规定。</w:t>
      </w:r>
    </w:p>
    <w:p w14:paraId="3152F7EF"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（22）机加工设备：</w:t>
      </w:r>
    </w:p>
    <w:p w14:paraId="56FE68F6"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1）钻床；</w:t>
      </w:r>
    </w:p>
    <w:p w14:paraId="790D76BC"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2）车床；</w:t>
      </w:r>
    </w:p>
    <w:p w14:paraId="1491148B"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3）刨床；</w:t>
      </w:r>
    </w:p>
    <w:p w14:paraId="1CCDD0EB"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4）铣床；</w:t>
      </w:r>
    </w:p>
    <w:p w14:paraId="1ED49899"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5）磨床；</w:t>
      </w:r>
    </w:p>
    <w:p w14:paraId="5CEED529"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6）镗床。</w:t>
      </w:r>
    </w:p>
    <w:p w14:paraId="51746CD8"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（23）船厂专用设备：</w:t>
      </w:r>
    </w:p>
    <w:p w14:paraId="7A808A55"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lastRenderedPageBreak/>
        <w:t>1）剪板机；</w:t>
      </w:r>
    </w:p>
    <w:p w14:paraId="3047E65A"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2）弯板机——应符合JB/T 8781相关规定；</w:t>
      </w:r>
    </w:p>
    <w:p w14:paraId="515CCDC1"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3）弯管机；</w:t>
      </w:r>
    </w:p>
    <w:p w14:paraId="704E54C1"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4）校平机；</w:t>
      </w:r>
    </w:p>
    <w:p w14:paraId="081662AF"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5）冲压设备；</w:t>
      </w:r>
    </w:p>
    <w:p w14:paraId="5DD47CB5"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6）刨边机；</w:t>
      </w:r>
    </w:p>
    <w:p w14:paraId="3BC1213E"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7）热处理设备；</w:t>
      </w:r>
    </w:p>
    <w:p w14:paraId="7B251A2B"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8）钢材预处理设备；</w:t>
      </w:r>
    </w:p>
    <w:p w14:paraId="5969CADF"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9）数控切割设备；</w:t>
      </w:r>
    </w:p>
    <w:p w14:paraId="4A98B28A"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10）肋骨弯冷设备。</w:t>
      </w:r>
    </w:p>
    <w:p w14:paraId="5F0636B1"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（24）焊接和切割设备——应符合GB/T 2550、GB 15579的相关规定：</w:t>
      </w:r>
    </w:p>
    <w:p w14:paraId="0C6D06FC"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1）二氧化碳气体保护焊设备；</w:t>
      </w:r>
    </w:p>
    <w:p w14:paraId="4DB1AD7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2）埋弧焊设备；</w:t>
      </w:r>
    </w:p>
    <w:p w14:paraId="34597A3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3）氩弧焊设备；</w:t>
      </w:r>
    </w:p>
    <w:p w14:paraId="67B34A3A"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4）电弧焊设备；</w:t>
      </w:r>
    </w:p>
    <w:p w14:paraId="64338BA1"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5）等离子切割设备；</w:t>
      </w:r>
    </w:p>
    <w:p w14:paraId="2880834B"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6）火焰切割设备；</w:t>
      </w:r>
    </w:p>
    <w:p w14:paraId="6539ABFC"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7）其他焊接和切割设备。</w:t>
      </w:r>
    </w:p>
    <w:p w14:paraId="7087D748"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（25）电动、气动工具——应符合GB 3883.1的相关规定：</w:t>
      </w:r>
    </w:p>
    <w:p w14:paraId="265AE536"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1）手持电动、气动工具；</w:t>
      </w:r>
    </w:p>
    <w:p w14:paraId="08180C6E"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2）砂轮机；</w:t>
      </w:r>
    </w:p>
    <w:p w14:paraId="1DA19A33"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3）气刨；</w:t>
      </w:r>
    </w:p>
    <w:p w14:paraId="5BA55FE1"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4）电刨。</w:t>
      </w:r>
    </w:p>
    <w:p w14:paraId="725C3445"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（26）通风设备。</w:t>
      </w:r>
    </w:p>
    <w:p w14:paraId="564E2CBB"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（27）其他设备、设施</w:t>
      </w:r>
      <w:r w:rsidRPr="00916CAE">
        <w:rPr>
          <w:rFonts w:ascii="宋体" w:eastAsia="宋体" w:hAnsi="宋体" w:cs="Microsoft JhengHei Light" w:hint="eastAsia"/>
          <w:sz w:val="24"/>
          <w:szCs w:val="24"/>
          <w:lang w:eastAsia="zh-CN"/>
        </w:rPr>
        <w:t>。</w:t>
      </w:r>
    </w:p>
    <w:p w14:paraId="1016F0E8" w14:textId="77777777" w:rsidR="006C4776" w:rsidRPr="00916CAE" w:rsidRDefault="006C4776" w:rsidP="006C4776">
      <w:pPr>
        <w:spacing w:after="0" w:line="360" w:lineRule="auto"/>
        <w:ind w:right="162"/>
        <w:jc w:val="both"/>
        <w:rPr>
          <w:rFonts w:ascii="宋体" w:eastAsia="宋体" w:hAnsi="宋体" w:cs="Microsoft JhengHei Light"/>
          <w:b/>
          <w:bCs/>
          <w:sz w:val="24"/>
          <w:szCs w:val="24"/>
          <w:lang w:eastAsia="zh-CN"/>
        </w:rPr>
      </w:pPr>
      <w:r w:rsidRPr="00916CAE">
        <w:rPr>
          <w:rFonts w:ascii="宋体" w:eastAsia="宋体" w:hAnsi="宋体" w:cs="Microsoft JhengHei Light"/>
          <w:b/>
          <w:bCs/>
          <w:sz w:val="24"/>
          <w:szCs w:val="24"/>
          <w:lang w:eastAsia="zh-CN"/>
        </w:rPr>
        <w:t>——纤维增强塑料船舶修造企业：</w:t>
      </w:r>
    </w:p>
    <w:p w14:paraId="5B24A821"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（1）成型车间。</w:t>
      </w:r>
    </w:p>
    <w:p w14:paraId="2852EE81"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（2）起重设备：</w:t>
      </w:r>
    </w:p>
    <w:p w14:paraId="10948FA7"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lastRenderedPageBreak/>
        <w:t>1）门座式起重机；</w:t>
      </w:r>
    </w:p>
    <w:p w14:paraId="2E57A368"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2）桥式起重机；</w:t>
      </w:r>
    </w:p>
    <w:p w14:paraId="732486EC"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3）流动式起重机（主要指汽车吊）；</w:t>
      </w:r>
    </w:p>
    <w:p w14:paraId="5B590A23"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4）电梯；</w:t>
      </w:r>
    </w:p>
    <w:p w14:paraId="01E6CB0B"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5）电动（手动）葫芦；</w:t>
      </w:r>
    </w:p>
    <w:p w14:paraId="0E080ECF"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6）其他起重设备。</w:t>
      </w:r>
    </w:p>
    <w:p w14:paraId="662CDC50"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（3）港池或试验水域——应符合CB 4296的相关规定。</w:t>
      </w:r>
    </w:p>
    <w:p w14:paraId="620CD3FC"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（4）发泡设备。</w:t>
      </w:r>
    </w:p>
    <w:p w14:paraId="212D4C1B"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（5）喷涂设备。</w:t>
      </w:r>
    </w:p>
    <w:p w14:paraId="61CD6E50"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（6）生纤维增强塑料切割设备。</w:t>
      </w:r>
    </w:p>
    <w:p w14:paraId="210DF058"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（7）焊接设备。</w:t>
      </w:r>
    </w:p>
    <w:p w14:paraId="2ECA2E6C"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（8）喷涂用空压设备。</w:t>
      </w:r>
    </w:p>
    <w:p w14:paraId="1D639F88"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（9）吸尘用空压设备。</w:t>
      </w:r>
    </w:p>
    <w:p w14:paraId="11EBE406"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（10）胶衣喷涂机。</w:t>
      </w:r>
    </w:p>
    <w:p w14:paraId="219775D3"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（11）喷枪。</w:t>
      </w:r>
    </w:p>
    <w:p w14:paraId="4A8FE99B"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（12）抛光机。</w:t>
      </w:r>
    </w:p>
    <w:p w14:paraId="0E01C3DE"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（13）打磨机。</w:t>
      </w:r>
    </w:p>
    <w:p w14:paraId="74C3C5FB"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（14）切割机。</w:t>
      </w:r>
    </w:p>
    <w:p w14:paraId="158F2014"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（15）冲压设备。</w:t>
      </w:r>
    </w:p>
    <w:p w14:paraId="2ECE5657"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（16）钻床。</w:t>
      </w:r>
    </w:p>
    <w:p w14:paraId="3CD30E7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（17）车床。</w:t>
      </w:r>
    </w:p>
    <w:p w14:paraId="07DFA4CF"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（18）刨床。</w:t>
      </w:r>
    </w:p>
    <w:p w14:paraId="29C2530C"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（19）铣床。</w:t>
      </w:r>
    </w:p>
    <w:p w14:paraId="1EF8AF87"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（20）磨床。</w:t>
      </w:r>
    </w:p>
    <w:p w14:paraId="4572A26A"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（21）镗床。</w:t>
      </w:r>
    </w:p>
    <w:p w14:paraId="59CD8437"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（22）弯管机。</w:t>
      </w:r>
    </w:p>
    <w:p w14:paraId="3C56054D"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（23）折边机。</w:t>
      </w:r>
    </w:p>
    <w:p w14:paraId="4B163436"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（24）剪板机。</w:t>
      </w:r>
    </w:p>
    <w:p w14:paraId="2DDDE245"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lastRenderedPageBreak/>
        <w:t>（25）压力容器设备。</w:t>
      </w:r>
    </w:p>
    <w:p w14:paraId="343E4510"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（26）通风设备。</w:t>
      </w:r>
    </w:p>
    <w:p w14:paraId="53EC420A" w14:textId="77777777" w:rsidR="006C4776" w:rsidRPr="00916CAE" w:rsidRDefault="006C4776" w:rsidP="006C4776">
      <w:pPr>
        <w:spacing w:after="0" w:line="360" w:lineRule="auto"/>
        <w:ind w:right="162"/>
        <w:jc w:val="both"/>
        <w:rPr>
          <w:rFonts w:ascii="宋体" w:eastAsia="宋体" w:hAnsi="宋体" w:cs="Microsoft JhengHei Light"/>
          <w:sz w:val="24"/>
          <w:szCs w:val="24"/>
          <w:lang w:eastAsia="zh-CN"/>
        </w:rPr>
      </w:pPr>
      <w:r w:rsidRPr="00916CAE">
        <w:rPr>
          <w:rFonts w:ascii="宋体" w:eastAsia="宋体" w:hAnsi="宋体" w:cs="Microsoft JhengHei Light"/>
          <w:sz w:val="24"/>
          <w:szCs w:val="24"/>
          <w:lang w:eastAsia="zh-CN"/>
        </w:rPr>
        <w:t>（27）其他设备、设施。</w:t>
      </w:r>
    </w:p>
    <w:p w14:paraId="674C5895" w14:textId="770FE33A" w:rsidR="006C4776" w:rsidRDefault="006C4776" w:rsidP="006C4776">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7</w:t>
      </w:r>
      <w:r w:rsidRPr="00916CAE">
        <w:rPr>
          <w:rFonts w:ascii="宋体" w:eastAsia="宋体" w:hAnsi="宋体" w:cs="Microsoft JhengHei Light"/>
          <w:sz w:val="24"/>
          <w:szCs w:val="24"/>
          <w:lang w:eastAsia="zh-CN"/>
        </w:rPr>
        <w:t>企业应有专人负责管理安全设备设施，建立台账，对安全设备设施应制定年度检维修计划，定期检维修。</w:t>
      </w:r>
    </w:p>
    <w:p w14:paraId="76EF30AE" w14:textId="2EF85CB1" w:rsidR="006C4776" w:rsidRDefault="006C4776" w:rsidP="006C4776">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8</w:t>
      </w:r>
      <w:r w:rsidRPr="005B6728">
        <w:rPr>
          <w:rFonts w:ascii="宋体" w:eastAsia="宋体" w:hAnsi="宋体" w:cs="Microsoft JhengHei Light"/>
          <w:sz w:val="24"/>
          <w:szCs w:val="24"/>
          <w:lang w:eastAsia="zh-CN"/>
        </w:rPr>
        <w:t>设备设施大修前应制定检维修方案。检维修过程中应执行隐患控制措施并进行监督检查。</w:t>
      </w:r>
    </w:p>
    <w:p w14:paraId="512B7A45" w14:textId="22686D5B" w:rsidR="006C4776" w:rsidRDefault="006C4776" w:rsidP="006C4776">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9</w:t>
      </w:r>
      <w:r w:rsidRPr="005B6728">
        <w:rPr>
          <w:rFonts w:ascii="宋体" w:eastAsia="宋体" w:hAnsi="宋体" w:cs="Microsoft JhengHei Light"/>
          <w:sz w:val="24"/>
          <w:szCs w:val="24"/>
          <w:lang w:eastAsia="zh-CN"/>
        </w:rPr>
        <w:t>安全设备设施不得随意拆除、挪用或弃置不用；确因检维修拆除的，应采取临时安全措施，检维修完毕后立即复原。</w:t>
      </w:r>
    </w:p>
    <w:p w14:paraId="0BFE9B09" w14:textId="39BD0E22" w:rsidR="006C4776" w:rsidRDefault="006C4776" w:rsidP="006C4776">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10</w:t>
      </w:r>
      <w:r w:rsidRPr="005B6728">
        <w:rPr>
          <w:rFonts w:ascii="宋体" w:eastAsia="宋体" w:hAnsi="宋体" w:cs="Microsoft JhengHei Light"/>
          <w:sz w:val="24"/>
          <w:szCs w:val="24"/>
          <w:lang w:eastAsia="zh-CN"/>
        </w:rPr>
        <w:t>企业应制定新设备设施验收管理制度。主要内容包括：责任部门、验收程序、验收标准、交接要求、资产管理等。</w:t>
      </w:r>
    </w:p>
    <w:p w14:paraId="418E664F" w14:textId="7F625FF4" w:rsidR="006C4776" w:rsidRDefault="006C4776" w:rsidP="006C4776">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11</w:t>
      </w:r>
      <w:r w:rsidRPr="005B6728">
        <w:rPr>
          <w:rFonts w:ascii="宋体" w:eastAsia="宋体" w:hAnsi="宋体" w:cs="Microsoft JhengHei Light"/>
          <w:sz w:val="24"/>
          <w:szCs w:val="24"/>
          <w:lang w:eastAsia="zh-CN"/>
        </w:rPr>
        <w:t>企业应制定旧设备设施拆除、报废的管理制度。主要内容包括：责任部门、拆除和报废程序、报废标准、处置要求、资产管理等。</w:t>
      </w:r>
    </w:p>
    <w:p w14:paraId="0EF7CDD4" w14:textId="32CA48C7" w:rsidR="006C4776" w:rsidRDefault="006C4776" w:rsidP="006C4776">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12</w:t>
      </w:r>
      <w:r w:rsidRPr="005B6728">
        <w:rPr>
          <w:rFonts w:ascii="宋体" w:eastAsia="宋体" w:hAnsi="宋体" w:cs="Microsoft JhengHei Light"/>
          <w:sz w:val="24"/>
          <w:szCs w:val="24"/>
          <w:lang w:eastAsia="zh-CN"/>
        </w:rPr>
        <w:t>企业应按管理制度对新设备设施进行验收，确保使用质量合格、设计符合要求的设备设施。</w:t>
      </w:r>
    </w:p>
    <w:p w14:paraId="539FEB6C" w14:textId="4701386C" w:rsidR="006C4776" w:rsidRPr="005B6728" w:rsidRDefault="006C4776" w:rsidP="006C4776">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13</w:t>
      </w:r>
      <w:r w:rsidRPr="005B6728">
        <w:rPr>
          <w:rFonts w:ascii="宋体" w:eastAsia="宋体" w:hAnsi="宋体" w:cs="Microsoft JhengHei Light"/>
          <w:sz w:val="24"/>
          <w:szCs w:val="24"/>
          <w:lang w:eastAsia="zh-CN"/>
        </w:rPr>
        <w:t>拆除的生产设备设施应按管理规定进行处置。拆除的生产设备设施涉及危险物品的，应制定危险物品处置方案和应急措施，并严格按规定组织实施。</w:t>
      </w:r>
    </w:p>
    <w:p w14:paraId="09B2315D" w14:textId="6F6498AA" w:rsidR="006C4776" w:rsidRDefault="006C4776"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6C4776">
        <w:rPr>
          <w:rFonts w:ascii="宋体" w:eastAsia="宋体" w:hAnsi="宋体" w:cs="Microsoft JhengHei Light" w:hint="eastAsia"/>
          <w:sz w:val="24"/>
          <w:szCs w:val="24"/>
          <w:lang w:eastAsia="zh-CN"/>
        </w:rPr>
        <w:t>作业安全</w:t>
      </w:r>
    </w:p>
    <w:p w14:paraId="556C63A3" w14:textId="43A3BE9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57CD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1</w:t>
      </w:r>
      <w:r w:rsidRPr="00E57CD5">
        <w:rPr>
          <w:rFonts w:ascii="宋体" w:eastAsia="宋体" w:hAnsi="宋体" w:cs="Microsoft JhengHei Light"/>
          <w:sz w:val="24"/>
          <w:szCs w:val="24"/>
          <w:lang w:eastAsia="zh-CN"/>
        </w:rPr>
        <w:t>企业应制定以下作业场所、环境的安全和职业健康管理要求和（或）控制要求文件：</w:t>
      </w:r>
    </w:p>
    <w:p w14:paraId="3A374253"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——钢质、铝质船舶修造企业：</w:t>
      </w:r>
    </w:p>
    <w:p w14:paraId="74F84962"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（1）船台、船坞——应符合CB 4296的相关规定：</w:t>
      </w:r>
    </w:p>
    <w:p w14:paraId="74242FA2"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1）干船坞；</w:t>
      </w:r>
    </w:p>
    <w:p w14:paraId="2B443D95"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2）浮船坞；</w:t>
      </w:r>
    </w:p>
    <w:p w14:paraId="73FB4DF9"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3）船台。</w:t>
      </w:r>
    </w:p>
    <w:p w14:paraId="0AEB494A"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（2）上岸及下水设施：</w:t>
      </w:r>
    </w:p>
    <w:p w14:paraId="7F674ADC"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1）船排；</w:t>
      </w:r>
    </w:p>
    <w:p w14:paraId="38AFD5DB"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2）升船机；</w:t>
      </w:r>
    </w:p>
    <w:p w14:paraId="4CABF6D1"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3）下水滑道；</w:t>
      </w:r>
    </w:p>
    <w:p w14:paraId="7C289BF8"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lastRenderedPageBreak/>
        <w:t>4）半潜驳。</w:t>
      </w:r>
    </w:p>
    <w:p w14:paraId="3CF47673"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（3）码头——应符合CB 4296的相关规定：</w:t>
      </w:r>
    </w:p>
    <w:p w14:paraId="0970EF46"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1）舾装码头；</w:t>
      </w:r>
    </w:p>
    <w:p w14:paraId="4C980D92"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2）修船码头；</w:t>
      </w:r>
    </w:p>
    <w:p w14:paraId="004D7C46"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3）材料码头。</w:t>
      </w:r>
    </w:p>
    <w:p w14:paraId="37A541ED"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（4）港池或作业水域——应符合CB 4296的相关规定。</w:t>
      </w:r>
    </w:p>
    <w:p w14:paraId="59DEF94A"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（5）钢材存放场所。</w:t>
      </w:r>
    </w:p>
    <w:p w14:paraId="5A0E6C17"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（6）设备及零部件库房。</w:t>
      </w:r>
    </w:p>
    <w:p w14:paraId="765590E2"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（7）机加工车间。</w:t>
      </w:r>
    </w:p>
    <w:p w14:paraId="4BA428D5"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（8）喷丸（砂）车间。</w:t>
      </w:r>
    </w:p>
    <w:p w14:paraId="73BF6198"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（9）钢材预处理车间。</w:t>
      </w:r>
    </w:p>
    <w:p w14:paraId="10100BD8"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（10）涂装车间——应符合CB 3381的相关规定。</w:t>
      </w:r>
    </w:p>
    <w:p w14:paraId="52A30841"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（11）下料车间。</w:t>
      </w:r>
    </w:p>
    <w:p w14:paraId="53807496"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（12）分段组装车间及场地。</w:t>
      </w:r>
    </w:p>
    <w:p w14:paraId="02058992"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（13）试验室、检验室。</w:t>
      </w:r>
    </w:p>
    <w:p w14:paraId="297B48CF"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（14）变配电站。</w:t>
      </w:r>
    </w:p>
    <w:p w14:paraId="79A4EB77"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（15）能源站房：</w:t>
      </w:r>
    </w:p>
    <w:p w14:paraId="46EA22E6"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1）乙炔站；</w:t>
      </w:r>
    </w:p>
    <w:p w14:paraId="1F49B656"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2）天然气站；</w:t>
      </w:r>
    </w:p>
    <w:p w14:paraId="69E4C07B"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3）液化气站；</w:t>
      </w:r>
    </w:p>
    <w:p w14:paraId="07B91437"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4）压缩空气站；</w:t>
      </w:r>
    </w:p>
    <w:p w14:paraId="62493A2D"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5）氧气站；</w:t>
      </w:r>
    </w:p>
    <w:p w14:paraId="2E49B308"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6）二氧化碳气站；</w:t>
      </w:r>
    </w:p>
    <w:p w14:paraId="5C65F5D9"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7）丙烯站。</w:t>
      </w:r>
    </w:p>
    <w:p w14:paraId="4E956BA9"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（16）易燃、易爆及危险化学品库应符合GB 15603的相关规定。</w:t>
      </w:r>
    </w:p>
    <w:p w14:paraId="55500677"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（17）梯及平台——应符合GB 4053的相关规定。</w:t>
      </w:r>
    </w:p>
    <w:p w14:paraId="7A14D56C"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（18）厂内道路——应符合CB 3787的相关规定。</w:t>
      </w:r>
    </w:p>
    <w:p w14:paraId="0C4C9A68"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（19）消防设施设备——应符合GB 25201的相关规定。</w:t>
      </w:r>
    </w:p>
    <w:p w14:paraId="71CC3928"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lastRenderedPageBreak/>
        <w:t>（20）工作场所照明——应符合GB 50033和GB 50034的相关规定。</w:t>
      </w:r>
    </w:p>
    <w:p w14:paraId="42B9A845"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（21）防汛防台设施——应符合CB 4272的相关规定。</w:t>
      </w:r>
    </w:p>
    <w:p w14:paraId="677938E7"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（22）其他作业场所和环境。</w:t>
      </w:r>
    </w:p>
    <w:p w14:paraId="3088EDF4" w14:textId="77777777" w:rsidR="00CD534C" w:rsidRPr="00024779" w:rsidRDefault="00CD534C" w:rsidP="00CD534C">
      <w:pPr>
        <w:spacing w:after="0" w:line="360" w:lineRule="auto"/>
        <w:ind w:right="162"/>
        <w:jc w:val="both"/>
        <w:rPr>
          <w:rFonts w:ascii="宋体" w:eastAsia="宋体" w:hAnsi="宋体" w:cs="Microsoft JhengHei Light"/>
          <w:b/>
          <w:bCs/>
          <w:sz w:val="24"/>
          <w:szCs w:val="24"/>
          <w:lang w:eastAsia="zh-CN"/>
        </w:rPr>
      </w:pPr>
      <w:r w:rsidRPr="00024779">
        <w:rPr>
          <w:rFonts w:ascii="宋体" w:eastAsia="宋体" w:hAnsi="宋体" w:cs="Microsoft JhengHei Light"/>
          <w:b/>
          <w:bCs/>
          <w:sz w:val="24"/>
          <w:szCs w:val="24"/>
          <w:lang w:eastAsia="zh-CN"/>
        </w:rPr>
        <w:t>——纤维增强塑料船舶修造企业：</w:t>
      </w:r>
    </w:p>
    <w:p w14:paraId="101D8309"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（1）纤维布、纤维毡贮存仓库。</w:t>
      </w:r>
    </w:p>
    <w:p w14:paraId="57389821"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（2）易燃、易爆及危险化学品库——应符合GB 15603的相关规定。</w:t>
      </w:r>
    </w:p>
    <w:p w14:paraId="31311C1B"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（3）设备及零部件库房。</w:t>
      </w:r>
    </w:p>
    <w:p w14:paraId="441003C9"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（4）模具制作场所。</w:t>
      </w:r>
    </w:p>
    <w:p w14:paraId="356E16E7"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（5）模具贮存场所。</w:t>
      </w:r>
    </w:p>
    <w:p w14:paraId="5B717070"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（6）纤维布毡剪裁间。</w:t>
      </w:r>
    </w:p>
    <w:p w14:paraId="29F34E55"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（7）树脂（包括引发剂、促进剂，触变剂等）配料间。</w:t>
      </w:r>
    </w:p>
    <w:p w14:paraId="7610DDF4"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（8）成型车间。</w:t>
      </w:r>
    </w:p>
    <w:p w14:paraId="001FD9FF"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（9）总装车间。</w:t>
      </w:r>
    </w:p>
    <w:p w14:paraId="60FAC4F5"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（10）机加工车间</w:t>
      </w:r>
      <w:r w:rsidRPr="00E57CD5">
        <w:rPr>
          <w:rFonts w:ascii="宋体" w:eastAsia="宋体" w:hAnsi="宋体" w:cs="Microsoft JhengHei Light" w:hint="eastAsia"/>
          <w:sz w:val="24"/>
          <w:szCs w:val="24"/>
          <w:lang w:eastAsia="zh-CN"/>
        </w:rPr>
        <w:t>。</w:t>
      </w:r>
    </w:p>
    <w:p w14:paraId="0F62C320"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（11）港池或试验水域。</w:t>
      </w:r>
    </w:p>
    <w:p w14:paraId="5AE45580" w14:textId="77777777" w:rsidR="00CD534C"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（12）其他作业场所和环境。</w:t>
      </w:r>
    </w:p>
    <w:p w14:paraId="04B0F628" w14:textId="795F00BE"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57CD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57CD5">
        <w:rPr>
          <w:rFonts w:ascii="宋体" w:eastAsia="宋体" w:hAnsi="宋体" w:cs="Microsoft JhengHei Light"/>
          <w:sz w:val="24"/>
          <w:szCs w:val="24"/>
          <w:lang w:eastAsia="zh-CN"/>
        </w:rPr>
        <w:t>企业应制定危险作业许可证和现场管理制度，主要内容包括：责任部门、作业项目及处所、危害因素分析、安全措施、审批程序、相关作业许可证格式等。对于需要进行现场管理的作业，在单项作业许可证中还应明确现场人员职责等内容。</w:t>
      </w:r>
    </w:p>
    <w:p w14:paraId="13E00A2A" w14:textId="7A0041BD"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57CD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E57CD5">
        <w:rPr>
          <w:rFonts w:ascii="宋体" w:eastAsia="宋体" w:hAnsi="宋体" w:cs="Microsoft JhengHei Light"/>
          <w:sz w:val="24"/>
          <w:szCs w:val="24"/>
          <w:lang w:eastAsia="zh-CN"/>
        </w:rPr>
        <w:t>企业应对下列危险作业实施许可管理，严格履行审批手续，并形成记录。作业许可应包含危害因素分析和安全措施等内容：</w:t>
      </w:r>
    </w:p>
    <w:p w14:paraId="14F2B87D"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1）二级及以上明火作业；</w:t>
      </w:r>
    </w:p>
    <w:p w14:paraId="3E9C54F9"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2）现场涂装作业；</w:t>
      </w:r>
    </w:p>
    <w:p w14:paraId="0E74ABD4"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3）高温作业；</w:t>
      </w:r>
    </w:p>
    <w:p w14:paraId="2CF08F8D"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4）临时用电作业；</w:t>
      </w:r>
    </w:p>
    <w:p w14:paraId="23BFDC28"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5）Ⅲ级及以上高处作业（悬空、舷边临空或临水）；</w:t>
      </w:r>
    </w:p>
    <w:p w14:paraId="126DAC65"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6）有限空间作业；</w:t>
      </w:r>
    </w:p>
    <w:p w14:paraId="147B6B92"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7）能源介质和危险化学品作业；</w:t>
      </w:r>
    </w:p>
    <w:p w14:paraId="5DDA8173"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lastRenderedPageBreak/>
        <w:t>（</w:t>
      </w:r>
      <w:r w:rsidRPr="00E57CD5">
        <w:rPr>
          <w:rFonts w:ascii="宋体" w:eastAsia="宋体" w:hAnsi="宋体" w:cs="Microsoft JhengHei Light"/>
          <w:sz w:val="24"/>
          <w:szCs w:val="24"/>
          <w:lang w:eastAsia="zh-CN"/>
        </w:rPr>
        <w:t>8）重大件吊装作业；</w:t>
      </w:r>
    </w:p>
    <w:p w14:paraId="22A50893"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9）重大件移位作业；</w:t>
      </w:r>
    </w:p>
    <w:p w14:paraId="3046A32E"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10）下水作业；</w:t>
      </w:r>
    </w:p>
    <w:p w14:paraId="20EEE2E5"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11）进出坞作业；</w:t>
      </w:r>
    </w:p>
    <w:p w14:paraId="0783341A"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12）放射性检验作业；</w:t>
      </w:r>
    </w:p>
    <w:p w14:paraId="4F7272CE"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13）立体交叉作业；</w:t>
      </w:r>
    </w:p>
    <w:p w14:paraId="74AB2CDD" w14:textId="77777777" w:rsidR="00CD534C"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14）其他危险作业。</w:t>
      </w:r>
    </w:p>
    <w:p w14:paraId="65E506EE" w14:textId="10193434"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57CD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E57CD5">
        <w:rPr>
          <w:rFonts w:ascii="宋体" w:eastAsia="宋体" w:hAnsi="宋体" w:cs="Microsoft JhengHei Light"/>
          <w:sz w:val="24"/>
          <w:szCs w:val="24"/>
          <w:lang w:eastAsia="zh-CN"/>
        </w:rPr>
        <w:t>企业应对下列危险作业安排专人进行现场安全管理，并形成记录，确保安全规程的遵守和安全措施的落实：</w:t>
      </w:r>
    </w:p>
    <w:p w14:paraId="1E47C0FD"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1）有限空间作业；</w:t>
      </w:r>
    </w:p>
    <w:p w14:paraId="41C36C4C"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2）重大件吊装作业；</w:t>
      </w:r>
    </w:p>
    <w:p w14:paraId="011E76E8"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3）重大件移位作业；</w:t>
      </w:r>
    </w:p>
    <w:p w14:paraId="08C446DA"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4）水下作业；</w:t>
      </w:r>
    </w:p>
    <w:p w14:paraId="6CDEBEE2"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5）进出坞作业；</w:t>
      </w:r>
    </w:p>
    <w:p w14:paraId="384DD774"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6）放射性检验作业；</w:t>
      </w:r>
    </w:p>
    <w:p w14:paraId="1D4F5C3A"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7）锅炉点火试验作业；</w:t>
      </w:r>
    </w:p>
    <w:p w14:paraId="0891E3CE"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8）密性试验作业；</w:t>
      </w:r>
    </w:p>
    <w:p w14:paraId="5FDD1B4B"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9）串油作业；</w:t>
      </w:r>
    </w:p>
    <w:p w14:paraId="406CF4B2"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10）试车作业；</w:t>
      </w:r>
    </w:p>
    <w:p w14:paraId="2EF43272" w14:textId="77777777" w:rsidR="00CD534C"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11）其他需专人进行现场管理的危险作业。</w:t>
      </w:r>
    </w:p>
    <w:p w14:paraId="28D2485C" w14:textId="48743768"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57CD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5</w:t>
      </w:r>
      <w:r w:rsidRPr="00E57CD5">
        <w:rPr>
          <w:rFonts w:ascii="宋体" w:eastAsia="宋体" w:hAnsi="宋体" w:cs="Microsoft JhengHei Light"/>
          <w:sz w:val="24"/>
          <w:szCs w:val="24"/>
          <w:lang w:eastAsia="zh-CN"/>
        </w:rPr>
        <w:t>企业应对从业人员作业行为进行现场检查，并形成记录，及时纠正违反安全规章制度和操作规程的行为。主要包括：</w:t>
      </w:r>
    </w:p>
    <w:p w14:paraId="262ECA10"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1）使用不安全的设备设施；</w:t>
      </w:r>
    </w:p>
    <w:p w14:paraId="6C0A9D14"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2）违章操作设备设施；</w:t>
      </w:r>
    </w:p>
    <w:p w14:paraId="6E38FD3A"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3）在不安全的位置操作；</w:t>
      </w:r>
    </w:p>
    <w:p w14:paraId="1B5788BE"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4）未使用或未正确使用劳动防护用品；</w:t>
      </w:r>
    </w:p>
    <w:p w14:paraId="08259F71"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5）设备设施的安全隐患；</w:t>
      </w:r>
    </w:p>
    <w:p w14:paraId="2662714B"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6）工件、物品的安全隐患；</w:t>
      </w:r>
    </w:p>
    <w:p w14:paraId="29A1096A"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lastRenderedPageBreak/>
        <w:t>（</w:t>
      </w:r>
      <w:r w:rsidRPr="00E57CD5">
        <w:rPr>
          <w:rFonts w:ascii="宋体" w:eastAsia="宋体" w:hAnsi="宋体" w:cs="Microsoft JhengHei Light"/>
          <w:sz w:val="24"/>
          <w:szCs w:val="24"/>
          <w:lang w:eastAsia="zh-CN"/>
        </w:rPr>
        <w:t>7）违章指挥；</w:t>
      </w:r>
    </w:p>
    <w:p w14:paraId="21F2DFB5" w14:textId="77777777" w:rsidR="00CD534C"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8）其他违反安全规章制度和操作规程的行为。</w:t>
      </w:r>
    </w:p>
    <w:p w14:paraId="086D078C" w14:textId="74AA3613"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57CD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6</w:t>
      </w:r>
      <w:r w:rsidRPr="00E57CD5">
        <w:rPr>
          <w:rFonts w:ascii="宋体" w:eastAsia="宋体" w:hAnsi="宋体" w:cs="Microsoft JhengHei Light"/>
          <w:sz w:val="24"/>
          <w:szCs w:val="24"/>
          <w:lang w:eastAsia="zh-CN"/>
        </w:rPr>
        <w:t>企业应制定承包商、供应商等相关方管理制度。主要内容包括：资格预审、选择、服务前准备、作业过程、提供的产品、技术服务、表现评估、续用等。</w:t>
      </w:r>
    </w:p>
    <w:p w14:paraId="59C730DE" w14:textId="0CB25A48"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57CD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7</w:t>
      </w:r>
      <w:r w:rsidRPr="00E57CD5">
        <w:rPr>
          <w:rFonts w:ascii="宋体" w:eastAsia="宋体" w:hAnsi="宋体" w:cs="Microsoft JhengHei Light"/>
          <w:sz w:val="24"/>
          <w:szCs w:val="24"/>
          <w:lang w:eastAsia="zh-CN"/>
        </w:rPr>
        <w:t>企业应制定承包商、供应商等相关方的安全生产和职业健康管理制度。主要内容包括：责任部门、安全生产和职业健康管理要求、执行文件、检查和考核要求、安全生产和职业健康管理协议格式等。</w:t>
      </w:r>
    </w:p>
    <w:p w14:paraId="49AA9887" w14:textId="5C7BA3E2"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57CD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8</w:t>
      </w:r>
      <w:r w:rsidRPr="00E57CD5">
        <w:rPr>
          <w:rFonts w:ascii="宋体" w:eastAsia="宋体" w:hAnsi="宋体" w:cs="Microsoft JhengHei Light"/>
          <w:sz w:val="24"/>
          <w:szCs w:val="24"/>
          <w:lang w:eastAsia="zh-CN"/>
        </w:rPr>
        <w:t>企业应建立合格相关方档案。根据服务作业行为定期识别服务行为风险，对存在安全生产风险的情况应制定相应的控制措施。</w:t>
      </w:r>
    </w:p>
    <w:p w14:paraId="30AA51C1" w14:textId="56F67CEC"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57CD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9</w:t>
      </w:r>
      <w:r w:rsidRPr="00E57CD5">
        <w:rPr>
          <w:rFonts w:ascii="宋体" w:eastAsia="宋体" w:hAnsi="宋体" w:cs="Microsoft JhengHei Light"/>
          <w:sz w:val="24"/>
          <w:szCs w:val="24"/>
          <w:lang w:eastAsia="zh-CN"/>
        </w:rPr>
        <w:t>企业应对进入同一作业区的相关方的安全生产工作进行统一协调、管理。</w:t>
      </w:r>
    </w:p>
    <w:p w14:paraId="110F235F" w14:textId="445AED77"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57CD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10</w:t>
      </w:r>
      <w:r w:rsidRPr="00E57CD5">
        <w:rPr>
          <w:rFonts w:ascii="宋体" w:eastAsia="宋体" w:hAnsi="宋体" w:cs="Microsoft JhengHei Light"/>
          <w:sz w:val="24"/>
          <w:szCs w:val="24"/>
          <w:lang w:eastAsia="zh-CN"/>
        </w:rPr>
        <w:t>企业不应将项目委托给不具备相应资质或条件的相关方。企业和相关方的项目协议应明确规定双方的安全生产责任和义务。</w:t>
      </w:r>
    </w:p>
    <w:p w14:paraId="2237A932" w14:textId="62F99DC2"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57CD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11</w:t>
      </w:r>
      <w:r w:rsidRPr="00E57CD5">
        <w:rPr>
          <w:rFonts w:ascii="宋体" w:eastAsia="宋体" w:hAnsi="宋体" w:cs="Microsoft JhengHei Light"/>
          <w:sz w:val="24"/>
          <w:szCs w:val="24"/>
          <w:lang w:eastAsia="zh-CN"/>
        </w:rPr>
        <w:t>企业应制定变更管理制度，对机构、人员、工艺、技术、设备设施、作业过程及环境等永久性或暂时性的变化进行有计划的控制。主要内容包括：责任部门、隐患分析、相关措施、实施计划、验收程序等。</w:t>
      </w:r>
    </w:p>
    <w:p w14:paraId="4C62B031" w14:textId="250931CE"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57CD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12</w:t>
      </w:r>
      <w:r w:rsidRPr="00E57CD5">
        <w:rPr>
          <w:rFonts w:ascii="宋体" w:eastAsia="宋体" w:hAnsi="宋体" w:cs="Microsoft JhengHei Light"/>
          <w:sz w:val="24"/>
          <w:szCs w:val="24"/>
          <w:lang w:eastAsia="zh-CN"/>
        </w:rPr>
        <w:t>企业应对变更制定实施计划，对变更的实施进行审批和验收，并对变更过程及变更后所产生的隐患进行分析和控制。</w:t>
      </w:r>
    </w:p>
    <w:p w14:paraId="50ED552F" w14:textId="3094EA0B" w:rsidR="006C4776" w:rsidRPr="00CD534C" w:rsidRDefault="00CD534C"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3职业健康</w:t>
      </w:r>
    </w:p>
    <w:p w14:paraId="69AA7A83" w14:textId="587CE4F3"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E035FA">
        <w:rPr>
          <w:rFonts w:ascii="宋体" w:eastAsia="宋体" w:hAnsi="宋体" w:cs="Microsoft JhengHei Light"/>
          <w:sz w:val="24"/>
          <w:szCs w:val="24"/>
          <w:lang w:eastAsia="zh-CN"/>
        </w:rPr>
        <w:t>.1 企业应根据GBZ/T225建立职业健康管理制度。主要内容包括：责任部门、体检规定、职业健康培训、岗位劳保用品配备、职业危害检测、职业危害处置、职业健康档案、危害报警设置，现场急救用品配置等。</w:t>
      </w:r>
    </w:p>
    <w:p w14:paraId="4C2AD239" w14:textId="16FEE23C"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E035FA">
        <w:rPr>
          <w:rFonts w:ascii="宋体" w:eastAsia="宋体" w:hAnsi="宋体" w:cs="Microsoft JhengHei Light"/>
          <w:sz w:val="24"/>
          <w:szCs w:val="24"/>
          <w:lang w:eastAsia="zh-CN"/>
        </w:rPr>
        <w:t>.2 企业应根据GBZ188的规定，对从业人员进行上岗、在岗和离岗体检。对于提示进行复查的从业人员，应安排复查。</w:t>
      </w:r>
    </w:p>
    <w:p w14:paraId="21CFBE5C" w14:textId="07627E20"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E035FA">
        <w:rPr>
          <w:rFonts w:ascii="宋体" w:eastAsia="宋体" w:hAnsi="宋体" w:cs="Microsoft JhengHei Light"/>
          <w:sz w:val="24"/>
          <w:szCs w:val="24"/>
          <w:lang w:eastAsia="zh-CN"/>
        </w:rPr>
        <w:t>.3 企业应为从事有毒、有害、放射性等有职业健康危害作业岗位的从业人员建立职业健康档案。</w:t>
      </w:r>
    </w:p>
    <w:p w14:paraId="39C6873F" w14:textId="0F671F32"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E035FA">
        <w:rPr>
          <w:rFonts w:ascii="宋体" w:eastAsia="宋体" w:hAnsi="宋体" w:cs="Microsoft JhengHei Light"/>
          <w:sz w:val="24"/>
          <w:szCs w:val="24"/>
          <w:lang w:eastAsia="zh-CN"/>
        </w:rPr>
        <w:t>.4 企业应结合从业人员所从事的作业岗位，根据GB/T 11651的规定制定个人防护装备配发标准。</w:t>
      </w:r>
    </w:p>
    <w:p w14:paraId="103F3BBB" w14:textId="4EEB8319"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E035FA">
        <w:rPr>
          <w:rFonts w:ascii="宋体" w:eastAsia="宋体" w:hAnsi="宋体" w:cs="Microsoft JhengHei Light"/>
          <w:sz w:val="24"/>
          <w:szCs w:val="24"/>
          <w:lang w:eastAsia="zh-CN"/>
        </w:rPr>
        <w:t>.5 企业应按个体防护装备配发标准，为从业人员提供劳动防护用品。</w:t>
      </w:r>
    </w:p>
    <w:p w14:paraId="64E31F1E" w14:textId="7C20259E"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lastRenderedPageBreak/>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E035FA">
        <w:rPr>
          <w:rFonts w:ascii="宋体" w:eastAsia="宋体" w:hAnsi="宋体" w:cs="Microsoft JhengHei Light"/>
          <w:sz w:val="24"/>
          <w:szCs w:val="24"/>
          <w:lang w:eastAsia="zh-CN"/>
        </w:rPr>
        <w:t>.6 企业对在职业健康检查中发现有与所从事职业相关的健康损害的从业人员，应调离原工作岗位，并妥善安置。</w:t>
      </w:r>
    </w:p>
    <w:p w14:paraId="782DA5DA" w14:textId="368476BE"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E035FA">
        <w:rPr>
          <w:rFonts w:ascii="宋体" w:eastAsia="宋体" w:hAnsi="宋体" w:cs="Microsoft JhengHei Light"/>
          <w:sz w:val="24"/>
          <w:szCs w:val="24"/>
          <w:lang w:eastAsia="zh-CN"/>
        </w:rPr>
        <w:t>.7 企业应根据GBZ 159、GBZ/T 160、GBZ/T 189、GBZ/T 192的相关规定，定期对作业场所职业危害进行检测，在检测点设置标识牌予以告知，并将检测结果存入档案。</w:t>
      </w:r>
    </w:p>
    <w:p w14:paraId="0A4081E0" w14:textId="3D282F38" w:rsidR="00CD534C" w:rsidRPr="009203FB"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9203FB">
        <w:rPr>
          <w:rFonts w:ascii="宋体" w:eastAsia="宋体" w:hAnsi="宋体" w:cs="Microsoft JhengHei Light"/>
          <w:sz w:val="24"/>
          <w:szCs w:val="24"/>
          <w:lang w:eastAsia="zh-CN"/>
        </w:rPr>
        <w:t>.8 企业作业场所的有害因素职业接触限值不应超过以下规定：</w:t>
      </w:r>
    </w:p>
    <w:p w14:paraId="67C33495" w14:textId="77777777" w:rsidR="00CD534C" w:rsidRPr="009203FB" w:rsidRDefault="00CD534C" w:rsidP="00CD534C">
      <w:pPr>
        <w:spacing w:after="0" w:line="360" w:lineRule="auto"/>
        <w:ind w:right="162"/>
        <w:jc w:val="both"/>
        <w:rPr>
          <w:rFonts w:ascii="宋体" w:eastAsia="宋体" w:hAnsi="宋体" w:cs="Microsoft JhengHei Light"/>
          <w:sz w:val="24"/>
          <w:szCs w:val="24"/>
          <w:lang w:eastAsia="zh-CN"/>
        </w:rPr>
      </w:pPr>
      <w:r w:rsidRPr="009203FB">
        <w:rPr>
          <w:rFonts w:ascii="宋体" w:eastAsia="宋体" w:hAnsi="宋体" w:cs="Microsoft JhengHei Light" w:hint="eastAsia"/>
          <w:sz w:val="24"/>
          <w:szCs w:val="24"/>
          <w:lang w:eastAsia="zh-CN"/>
        </w:rPr>
        <w:t>（</w:t>
      </w:r>
      <w:r w:rsidRPr="009203FB">
        <w:rPr>
          <w:rFonts w:ascii="宋体" w:eastAsia="宋体" w:hAnsi="宋体" w:cs="Microsoft JhengHei Light"/>
          <w:sz w:val="24"/>
          <w:szCs w:val="24"/>
          <w:lang w:eastAsia="zh-CN"/>
        </w:rPr>
        <w:t>1）化学有害因素的职业接触限值不应超过GBZ 2.1规定；</w:t>
      </w:r>
    </w:p>
    <w:p w14:paraId="46C51989" w14:textId="77777777" w:rsidR="00CD534C" w:rsidRPr="009203FB" w:rsidRDefault="00CD534C" w:rsidP="00CD534C">
      <w:pPr>
        <w:spacing w:after="0" w:line="360" w:lineRule="auto"/>
        <w:ind w:right="162"/>
        <w:jc w:val="both"/>
        <w:rPr>
          <w:rFonts w:ascii="宋体" w:eastAsia="宋体" w:hAnsi="宋体" w:cs="Microsoft JhengHei Light"/>
          <w:sz w:val="24"/>
          <w:szCs w:val="24"/>
          <w:lang w:eastAsia="zh-CN"/>
        </w:rPr>
      </w:pPr>
      <w:r w:rsidRPr="009203FB">
        <w:rPr>
          <w:rFonts w:ascii="宋体" w:eastAsia="宋体" w:hAnsi="宋体" w:cs="Microsoft JhengHei Light" w:hint="eastAsia"/>
          <w:sz w:val="24"/>
          <w:szCs w:val="24"/>
          <w:lang w:eastAsia="zh-CN"/>
        </w:rPr>
        <w:t>（</w:t>
      </w:r>
      <w:r w:rsidRPr="009203FB">
        <w:rPr>
          <w:rFonts w:ascii="宋体" w:eastAsia="宋体" w:hAnsi="宋体" w:cs="Microsoft JhengHei Light"/>
          <w:sz w:val="24"/>
          <w:szCs w:val="24"/>
          <w:lang w:eastAsia="zh-CN"/>
        </w:rPr>
        <w:t>2）物理因素的职业接触限值不应超过GBZ 2.2的规定；</w:t>
      </w:r>
    </w:p>
    <w:p w14:paraId="12717BB5" w14:textId="77777777" w:rsidR="00CD534C" w:rsidRDefault="00CD534C" w:rsidP="00CD534C">
      <w:pPr>
        <w:spacing w:after="0" w:line="360" w:lineRule="auto"/>
        <w:ind w:right="162"/>
        <w:jc w:val="both"/>
        <w:rPr>
          <w:rFonts w:ascii="宋体" w:eastAsia="宋体" w:hAnsi="宋体" w:cs="Microsoft JhengHei Light"/>
          <w:sz w:val="24"/>
          <w:szCs w:val="24"/>
          <w:lang w:eastAsia="zh-CN"/>
        </w:rPr>
      </w:pPr>
      <w:r w:rsidRPr="009203FB">
        <w:rPr>
          <w:rFonts w:ascii="宋体" w:eastAsia="宋体" w:hAnsi="宋体" w:cs="Microsoft JhengHei Light" w:hint="eastAsia"/>
          <w:sz w:val="24"/>
          <w:szCs w:val="24"/>
          <w:lang w:eastAsia="zh-CN"/>
        </w:rPr>
        <w:t>（</w:t>
      </w:r>
      <w:r w:rsidRPr="009203FB">
        <w:rPr>
          <w:rFonts w:ascii="宋体" w:eastAsia="宋体" w:hAnsi="宋体" w:cs="Microsoft JhengHei Light"/>
          <w:sz w:val="24"/>
          <w:szCs w:val="24"/>
          <w:lang w:eastAsia="zh-CN"/>
        </w:rPr>
        <w:t>3）放射性物质的剂量不应超过GB 18871的规定，使用放射性核素时，应遵守GB 8703的规定。</w:t>
      </w:r>
    </w:p>
    <w:p w14:paraId="26A3878D" w14:textId="5750DFFD"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9203FB">
        <w:rPr>
          <w:rFonts w:ascii="宋体" w:eastAsia="宋体" w:hAnsi="宋体" w:cs="Microsoft JhengHei Light"/>
          <w:sz w:val="24"/>
          <w:szCs w:val="24"/>
          <w:lang w:eastAsia="zh-CN"/>
        </w:rPr>
        <w:t>.9 对于产生职业危害的作业场所，应采取防治措施，并形成记录。</w:t>
      </w:r>
    </w:p>
    <w:p w14:paraId="6A93F9EC" w14:textId="2C5AA6A5"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9203FB">
        <w:rPr>
          <w:rFonts w:ascii="宋体" w:eastAsia="宋体" w:hAnsi="宋体" w:cs="Microsoft JhengHei Light"/>
          <w:sz w:val="24"/>
          <w:szCs w:val="24"/>
          <w:lang w:eastAsia="zh-CN"/>
        </w:rPr>
        <w:t>.10 对于存在职业危害的作业场所，作业人员应佩戴防护用具。</w:t>
      </w:r>
    </w:p>
    <w:p w14:paraId="49E7BA6F" w14:textId="220AAD9C"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9203FB">
        <w:rPr>
          <w:rFonts w:ascii="宋体" w:eastAsia="宋体" w:hAnsi="宋体" w:cs="Microsoft JhengHei Light"/>
          <w:sz w:val="24"/>
          <w:szCs w:val="24"/>
          <w:lang w:eastAsia="zh-CN"/>
        </w:rPr>
        <w:t>.11 对可能发生急性职业危害的有毒、有害工作场所，应设置报警装置，制定应急预案，配置现场急救用品、设备，设置应急撤离通道和必要的泄险区，并定期组织演练。</w:t>
      </w:r>
    </w:p>
    <w:p w14:paraId="59E81D26" w14:textId="05C4287E"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9203FB">
        <w:rPr>
          <w:rFonts w:ascii="宋体" w:eastAsia="宋体" w:hAnsi="宋体" w:cs="Microsoft JhengHei Light"/>
          <w:sz w:val="24"/>
          <w:szCs w:val="24"/>
          <w:lang w:eastAsia="zh-CN"/>
        </w:rPr>
        <w:t>.12 各种防护器具应定点存放在安全、便于取用的地方，并有专人负责保管，定期进行检查和维护，并形成记录。</w:t>
      </w:r>
    </w:p>
    <w:p w14:paraId="38B31911" w14:textId="55197EDA"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9203FB">
        <w:rPr>
          <w:rFonts w:ascii="宋体" w:eastAsia="宋体" w:hAnsi="宋体" w:cs="Microsoft JhengHei Light"/>
          <w:sz w:val="24"/>
          <w:szCs w:val="24"/>
          <w:lang w:eastAsia="zh-CN"/>
        </w:rPr>
        <w:t>.13 企业应指定专人对现场急救用品、设备和防护用品进行经常性的检维修，定期检测其性能，确保其处于正常状态，并形成记录。</w:t>
      </w:r>
    </w:p>
    <w:p w14:paraId="1B02FAFA" w14:textId="6A93C758"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9203FB">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4</w:t>
      </w:r>
      <w:r w:rsidRPr="009203FB">
        <w:rPr>
          <w:rFonts w:ascii="宋体" w:eastAsia="宋体" w:hAnsi="宋体" w:cs="Microsoft JhengHei Light"/>
          <w:sz w:val="24"/>
          <w:szCs w:val="24"/>
          <w:lang w:eastAsia="zh-CN"/>
        </w:rPr>
        <w:t>企业与从业人员订立劳动合同时，应将工作过程中可能产生的职业危害及其后果和防护措施如实告知从业人员，并在劳动合同中写明。</w:t>
      </w:r>
    </w:p>
    <w:p w14:paraId="5C6306C9" w14:textId="258F1350"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9203FB">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5</w:t>
      </w:r>
      <w:r w:rsidRPr="009203FB">
        <w:rPr>
          <w:rFonts w:ascii="宋体" w:eastAsia="宋体" w:hAnsi="宋体" w:cs="Microsoft JhengHei Light"/>
          <w:sz w:val="24"/>
          <w:szCs w:val="24"/>
          <w:lang w:eastAsia="zh-CN"/>
        </w:rPr>
        <w:t>企业应采用有效的方式对从业人员及相关方进行培训和宣传，使其了解生产过程中的职业危害、预防和应急处理措施，降低或消除危害后果。</w:t>
      </w:r>
    </w:p>
    <w:p w14:paraId="5E082F2D" w14:textId="5210C225" w:rsidR="00CD534C" w:rsidRPr="009203FB"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9203FB">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6</w:t>
      </w:r>
      <w:r w:rsidRPr="009203FB">
        <w:rPr>
          <w:rFonts w:ascii="宋体" w:eastAsia="宋体" w:hAnsi="宋体" w:cs="Microsoft JhengHei Light"/>
          <w:sz w:val="24"/>
          <w:szCs w:val="24"/>
          <w:lang w:eastAsia="zh-CN"/>
        </w:rPr>
        <w:t>对存在严重职业危害的作业岗位，应按照GBZ 158要求设置警示标识和警示说明。警示说明应载明职业危害的种类、后果、预防和应急救治措施。</w:t>
      </w:r>
    </w:p>
    <w:p w14:paraId="49976579" w14:textId="025F9F46"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9203FB">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7</w:t>
      </w:r>
      <w:r w:rsidRPr="00312CF6">
        <w:rPr>
          <w:rFonts w:ascii="宋体" w:eastAsia="宋体" w:hAnsi="宋体" w:cs="Microsoft JhengHei Light"/>
          <w:sz w:val="24"/>
          <w:szCs w:val="24"/>
          <w:lang w:eastAsia="zh-CN"/>
        </w:rPr>
        <w:t>企业应及时、如实向当地主管部门申报生产过程存在的职业危害因素，并依法接受其监督。</w:t>
      </w:r>
    </w:p>
    <w:p w14:paraId="501CA467" w14:textId="5BE7C624"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9203FB">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8</w:t>
      </w:r>
      <w:r w:rsidRPr="00312CF6">
        <w:rPr>
          <w:rFonts w:ascii="宋体" w:eastAsia="宋体" w:hAnsi="宋体" w:cs="Microsoft JhengHei Light"/>
          <w:sz w:val="24"/>
          <w:szCs w:val="24"/>
          <w:lang w:eastAsia="zh-CN"/>
        </w:rPr>
        <w:t>企业的职业危害因素发生变化时，应向原申报主管部门申请变更。</w:t>
      </w:r>
    </w:p>
    <w:p w14:paraId="43E96171" w14:textId="578857AF" w:rsidR="00FD38E0" w:rsidRPr="00CD534C" w:rsidRDefault="00CD534C"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4警示标识</w:t>
      </w:r>
    </w:p>
    <w:p w14:paraId="25214F28" w14:textId="60CF3408"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E57CD5">
        <w:rPr>
          <w:rFonts w:ascii="宋体" w:eastAsia="宋体" w:hAnsi="宋体" w:cs="Microsoft JhengHei Light"/>
          <w:sz w:val="24"/>
          <w:szCs w:val="24"/>
          <w:lang w:eastAsia="zh-CN"/>
        </w:rPr>
        <w:t>.1 企业应根据作业场所的实际情况，按照GB 2894及相关标准规范的规定，制定警</w:t>
      </w:r>
      <w:r w:rsidRPr="00E57CD5">
        <w:rPr>
          <w:rFonts w:ascii="宋体" w:eastAsia="宋体" w:hAnsi="宋体" w:cs="Microsoft JhengHei Light"/>
          <w:sz w:val="24"/>
          <w:szCs w:val="24"/>
          <w:lang w:eastAsia="zh-CN"/>
        </w:rPr>
        <w:lastRenderedPageBreak/>
        <w:t>示和安全防护标志管理制度，主要内容包括：责任部门、标志分类和说明、标志设置要求、标志维护和更换等。</w:t>
      </w:r>
    </w:p>
    <w:p w14:paraId="09E68A2D" w14:textId="4DD798C8"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E57CD5">
        <w:rPr>
          <w:rFonts w:ascii="宋体" w:eastAsia="宋体" w:hAnsi="宋体" w:cs="Microsoft JhengHei Light"/>
          <w:sz w:val="24"/>
          <w:szCs w:val="24"/>
          <w:lang w:eastAsia="zh-CN"/>
        </w:rPr>
        <w:t>.2 企业应在下列可能产生坠落、触电、打击、坠物、中毒、辐射等危险因素的作业场所以及存在危险因素的通道、处所和设备设施上设置明显的安全警示标志或围栏、挡板或警戒区域，进行危险警示：</w:t>
      </w:r>
    </w:p>
    <w:p w14:paraId="6C4F8F40" w14:textId="77777777" w:rsidR="00CD534C"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1）可能发生高处坠落事故的边缘、缺口、孔洞；</w:t>
      </w:r>
    </w:p>
    <w:p w14:paraId="43377F37"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sz w:val="24"/>
          <w:szCs w:val="24"/>
          <w:lang w:eastAsia="zh-CN"/>
        </w:rPr>
        <w:t>（2）临时用电线路；</w:t>
      </w:r>
    </w:p>
    <w:p w14:paraId="43182949"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3）重大件吊装作业现场；</w:t>
      </w:r>
    </w:p>
    <w:p w14:paraId="10F4BA3A"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4）涂装作业现场；</w:t>
      </w:r>
    </w:p>
    <w:p w14:paraId="1798FB58"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5）驳油作业现场；</w:t>
      </w:r>
    </w:p>
    <w:p w14:paraId="62EF2241"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6）放射性检验作业现场；</w:t>
      </w:r>
    </w:p>
    <w:p w14:paraId="0B01F5CD"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7）通道、场地中临时施工的沟、洞、堆物；</w:t>
      </w:r>
    </w:p>
    <w:p w14:paraId="653F794F"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8）限行或禁行的通道、处所；</w:t>
      </w:r>
    </w:p>
    <w:p w14:paraId="4F1DC29C"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9）限高、限重、限速的通道、桥梁；</w:t>
      </w:r>
    </w:p>
    <w:p w14:paraId="43BFBEA0"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10）不稳定的高大结构物；</w:t>
      </w:r>
    </w:p>
    <w:p w14:paraId="2E00E5CE"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11）易燃易爆及危险化学品仓库、临时存放处所和操作现场；</w:t>
      </w:r>
    </w:p>
    <w:p w14:paraId="737CD5F7"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12）易燃易爆气体能源站房、露天管道和分配箱柜；</w:t>
      </w:r>
    </w:p>
    <w:p w14:paraId="17296589"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13）变配电站室和箱柜；</w:t>
      </w:r>
    </w:p>
    <w:p w14:paraId="2A28F58A"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14）放射源和射线装置；</w:t>
      </w:r>
    </w:p>
    <w:p w14:paraId="00606E87"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15）禁止操作的设备设施；</w:t>
      </w:r>
    </w:p>
    <w:p w14:paraId="0E7CD7C9" w14:textId="77777777" w:rsidR="00CD534C" w:rsidRPr="00E57CD5"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16）职业危害因素现场；</w:t>
      </w:r>
    </w:p>
    <w:p w14:paraId="666EE9F9" w14:textId="77777777" w:rsidR="00CD534C" w:rsidRDefault="00CD534C" w:rsidP="00CD534C">
      <w:pPr>
        <w:spacing w:after="0" w:line="360" w:lineRule="auto"/>
        <w:ind w:right="162"/>
        <w:jc w:val="both"/>
        <w:rPr>
          <w:rFonts w:ascii="宋体" w:eastAsia="宋体" w:hAnsi="宋体" w:cs="Microsoft JhengHei Light"/>
          <w:sz w:val="24"/>
          <w:szCs w:val="24"/>
          <w:lang w:eastAsia="zh-CN"/>
        </w:rPr>
      </w:pPr>
      <w:r w:rsidRPr="00E57CD5">
        <w:rPr>
          <w:rFonts w:ascii="宋体" w:eastAsia="宋体" w:hAnsi="宋体" w:cs="Microsoft JhengHei Light" w:hint="eastAsia"/>
          <w:sz w:val="24"/>
          <w:szCs w:val="24"/>
          <w:lang w:eastAsia="zh-CN"/>
        </w:rPr>
        <w:t>（</w:t>
      </w:r>
      <w:r w:rsidRPr="00E57CD5">
        <w:rPr>
          <w:rFonts w:ascii="宋体" w:eastAsia="宋体" w:hAnsi="宋体" w:cs="Microsoft JhengHei Light"/>
          <w:sz w:val="24"/>
          <w:szCs w:val="24"/>
          <w:lang w:eastAsia="zh-CN"/>
        </w:rPr>
        <w:t>17）其他可能导致人员伤害的处所。</w:t>
      </w:r>
    </w:p>
    <w:p w14:paraId="4812E741" w14:textId="06FF3450"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E57CD5">
        <w:rPr>
          <w:rFonts w:ascii="宋体" w:eastAsia="宋体" w:hAnsi="宋体" w:cs="Microsoft JhengHei Light"/>
          <w:sz w:val="24"/>
          <w:szCs w:val="24"/>
          <w:lang w:eastAsia="zh-CN"/>
        </w:rPr>
        <w:t>.3 警示标志应符合GBZ 158和CB 4203的规定。</w:t>
      </w:r>
    </w:p>
    <w:p w14:paraId="183E86F3" w14:textId="4F98D3D7"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5.4</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E57CD5">
        <w:rPr>
          <w:rFonts w:ascii="宋体" w:eastAsia="宋体" w:hAnsi="宋体" w:cs="Microsoft JhengHei Light"/>
          <w:sz w:val="24"/>
          <w:szCs w:val="24"/>
          <w:lang w:eastAsia="zh-CN"/>
        </w:rPr>
        <w:t>.4 企业应定期对警示标志进行检查和维护，并形成记录。</w:t>
      </w:r>
    </w:p>
    <w:p w14:paraId="6CA11926" w14:textId="6B20EB4E"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D534C">
        <w:rPr>
          <w:rFonts w:ascii="宋体" w:eastAsia="宋体" w:hAnsi="宋体" w:cs="Microsoft JhengHei Light" w:hint="eastAsia"/>
          <w:sz w:val="24"/>
          <w:szCs w:val="24"/>
          <w:lang w:eastAsia="zh-CN"/>
        </w:rPr>
        <w:t>安全风险管控及隐患排查治理</w:t>
      </w:r>
    </w:p>
    <w:p w14:paraId="3629EED4" w14:textId="69005214" w:rsidR="00FD38E0" w:rsidRDefault="00CD534C"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1</w:t>
      </w:r>
      <w:r w:rsidRPr="00CD534C">
        <w:rPr>
          <w:rFonts w:ascii="宋体" w:eastAsia="宋体" w:hAnsi="宋体" w:cs="Microsoft JhengHei Light" w:hint="eastAsia"/>
          <w:sz w:val="24"/>
          <w:szCs w:val="24"/>
          <w:lang w:eastAsia="zh-CN"/>
        </w:rPr>
        <w:t>安全风险管理</w:t>
      </w:r>
    </w:p>
    <w:p w14:paraId="084CA94F" w14:textId="6280B7D7" w:rsidR="00CD534C" w:rsidRPr="00CD534C" w:rsidRDefault="00CD534C"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1</w:t>
      </w:r>
      <w:r w:rsidRPr="00E57CD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1</w:t>
      </w:r>
      <w:r w:rsidRPr="00CD534C">
        <w:rPr>
          <w:rFonts w:ascii="宋体" w:eastAsia="宋体" w:hAnsi="宋体" w:cs="Microsoft JhengHei Light"/>
          <w:sz w:val="24"/>
          <w:szCs w:val="24"/>
          <w:lang w:eastAsia="zh-CN"/>
        </w:rPr>
        <w:t>企业应加强生产现场安全管理和生产过程的控制，对生产过程、生产现场及环境存在的风险和隐患进行辨识、评估分级，制定相应的控制措施，并形成记录。</w:t>
      </w:r>
    </w:p>
    <w:p w14:paraId="5F1AE271" w14:textId="7F4235EE" w:rsidR="00FD38E0" w:rsidRPr="00FD38E0" w:rsidRDefault="00CD534C"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lastRenderedPageBreak/>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CD534C">
        <w:rPr>
          <w:rFonts w:ascii="宋体" w:eastAsia="宋体" w:hAnsi="宋体" w:cs="Microsoft JhengHei Light" w:hint="eastAsia"/>
          <w:sz w:val="24"/>
          <w:szCs w:val="24"/>
          <w:lang w:eastAsia="zh-CN"/>
        </w:rPr>
        <w:t>重大危险源辨识与管理</w:t>
      </w:r>
    </w:p>
    <w:p w14:paraId="25F78272" w14:textId="239B2646"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035FA">
        <w:rPr>
          <w:rFonts w:ascii="宋体" w:eastAsia="宋体" w:hAnsi="宋体" w:cs="Microsoft JhengHei Light"/>
          <w:sz w:val="24"/>
          <w:szCs w:val="24"/>
          <w:lang w:eastAsia="zh-CN"/>
        </w:rPr>
        <w:t>.1 企业应根据 GB 15603、GB/T 16856.1、GB/T16856.2、GB 18218 和《危险化学品重大危险源监督管理暂行规定》制定危险源管理制度。主要内容包括：责任部门、方法、范围、程序、控制原则、回顾、持续改进等。</w:t>
      </w:r>
    </w:p>
    <w:p w14:paraId="23540FEF" w14:textId="41F909A5"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035FA">
        <w:rPr>
          <w:rFonts w:ascii="宋体" w:eastAsia="宋体" w:hAnsi="宋体" w:cs="Microsoft JhengHei Light"/>
          <w:sz w:val="24"/>
          <w:szCs w:val="24"/>
          <w:lang w:eastAsia="zh-CN"/>
        </w:rPr>
        <w:t>.2 企业应根据危险源管理制度对本单位的危险设备设施、系统、场所进行危险源辨识和安全评估，确定危险源。</w:t>
      </w:r>
    </w:p>
    <w:p w14:paraId="2C57972A" w14:textId="69D8FC64"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035FA">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E035FA">
        <w:rPr>
          <w:rFonts w:ascii="宋体" w:eastAsia="宋体" w:hAnsi="宋体" w:cs="Microsoft JhengHei Light"/>
          <w:sz w:val="24"/>
          <w:szCs w:val="24"/>
          <w:lang w:eastAsia="zh-CN"/>
        </w:rPr>
        <w:t>企业应对确认的危险源及时登记建档。</w:t>
      </w:r>
    </w:p>
    <w:p w14:paraId="374EE9EB" w14:textId="2EED334D"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035FA">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E035FA">
        <w:rPr>
          <w:rFonts w:ascii="宋体" w:eastAsia="宋体" w:hAnsi="宋体" w:cs="Microsoft JhengHei Light"/>
          <w:sz w:val="24"/>
          <w:szCs w:val="24"/>
          <w:lang w:eastAsia="zh-CN"/>
        </w:rPr>
        <w:t xml:space="preserve"> 企业应按照相关规定，将重大危险源向安全监管部门和相关部门备案。</w:t>
      </w:r>
    </w:p>
    <w:p w14:paraId="6970B708" w14:textId="194D7AF0"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035FA">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5</w:t>
      </w:r>
      <w:r w:rsidRPr="00E035FA">
        <w:rPr>
          <w:rFonts w:ascii="宋体" w:eastAsia="宋体" w:hAnsi="宋体" w:cs="Microsoft JhengHei Light"/>
          <w:sz w:val="24"/>
          <w:szCs w:val="24"/>
          <w:lang w:eastAsia="zh-CN"/>
        </w:rPr>
        <w:t xml:space="preserve"> 检测用的放射源和设备应按照有关规定取得放射物品使用许可证。</w:t>
      </w:r>
    </w:p>
    <w:p w14:paraId="132A0813" w14:textId="47F2CD4E" w:rsidR="00CD534C" w:rsidRPr="00E035FA"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035FA">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6</w:t>
      </w:r>
      <w:r w:rsidRPr="00E035FA">
        <w:rPr>
          <w:rFonts w:ascii="宋体" w:eastAsia="宋体" w:hAnsi="宋体" w:cs="Microsoft JhengHei Light"/>
          <w:sz w:val="24"/>
          <w:szCs w:val="24"/>
          <w:lang w:eastAsia="zh-CN"/>
        </w:rPr>
        <w:t>企业应根据危险源管理制度，制定危险源安全管理监控的技术措施和组织措施：</w:t>
      </w:r>
    </w:p>
    <w:p w14:paraId="4E846CE2" w14:textId="77777777" w:rsidR="00CD534C" w:rsidRPr="00E035FA" w:rsidRDefault="00CD534C" w:rsidP="00CD534C">
      <w:pPr>
        <w:spacing w:after="0" w:line="360" w:lineRule="auto"/>
        <w:ind w:right="162"/>
        <w:jc w:val="both"/>
        <w:rPr>
          <w:rFonts w:ascii="宋体" w:eastAsia="宋体" w:hAnsi="宋体" w:cs="Microsoft JhengHei Light"/>
          <w:sz w:val="24"/>
          <w:szCs w:val="24"/>
          <w:lang w:eastAsia="zh-CN"/>
        </w:rPr>
      </w:pPr>
      <w:r w:rsidRPr="00E035FA">
        <w:rPr>
          <w:rFonts w:ascii="宋体" w:eastAsia="宋体" w:hAnsi="宋体" w:cs="Microsoft JhengHei Light" w:hint="eastAsia"/>
          <w:sz w:val="24"/>
          <w:szCs w:val="24"/>
          <w:lang w:eastAsia="zh-CN"/>
        </w:rPr>
        <w:t>（</w:t>
      </w:r>
      <w:r w:rsidRPr="00E035FA">
        <w:rPr>
          <w:rFonts w:ascii="宋体" w:eastAsia="宋体" w:hAnsi="宋体" w:cs="Microsoft JhengHei Light"/>
          <w:sz w:val="24"/>
          <w:szCs w:val="24"/>
          <w:lang w:eastAsia="zh-CN"/>
        </w:rPr>
        <w:t>1）技术措施主要内容包括：设计、建设、运行、维护、检查、检验等；</w:t>
      </w:r>
    </w:p>
    <w:p w14:paraId="49520BD8" w14:textId="77777777" w:rsidR="00CD534C" w:rsidRDefault="00CD534C" w:rsidP="00CD534C">
      <w:pPr>
        <w:spacing w:after="0" w:line="360" w:lineRule="auto"/>
        <w:ind w:right="162"/>
        <w:jc w:val="both"/>
        <w:rPr>
          <w:rFonts w:ascii="宋体" w:eastAsia="宋体" w:hAnsi="宋体" w:cs="Microsoft JhengHei Light"/>
          <w:sz w:val="24"/>
          <w:szCs w:val="24"/>
          <w:lang w:eastAsia="zh-CN"/>
        </w:rPr>
      </w:pPr>
      <w:r w:rsidRPr="00E035FA">
        <w:rPr>
          <w:rFonts w:ascii="宋体" w:eastAsia="宋体" w:hAnsi="宋体" w:cs="Microsoft JhengHei Light" w:hint="eastAsia"/>
          <w:sz w:val="24"/>
          <w:szCs w:val="24"/>
          <w:lang w:eastAsia="zh-CN"/>
        </w:rPr>
        <w:t>（</w:t>
      </w:r>
      <w:r w:rsidRPr="00E035FA">
        <w:rPr>
          <w:rFonts w:ascii="宋体" w:eastAsia="宋体" w:hAnsi="宋体" w:cs="Microsoft JhengHei Light"/>
          <w:sz w:val="24"/>
          <w:szCs w:val="24"/>
          <w:lang w:eastAsia="zh-CN"/>
        </w:rPr>
        <w:t>2）组织措施主要内容包括：职责明确、人员培训、防护器具配置、作业要求等。</w:t>
      </w:r>
    </w:p>
    <w:p w14:paraId="6B9D2CF7" w14:textId="14FACB01"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035FA">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7</w:t>
      </w:r>
      <w:r w:rsidRPr="00E035FA">
        <w:rPr>
          <w:rFonts w:ascii="宋体" w:eastAsia="宋体" w:hAnsi="宋体" w:cs="Microsoft JhengHei Light"/>
          <w:sz w:val="24"/>
          <w:szCs w:val="24"/>
          <w:lang w:eastAsia="zh-CN"/>
        </w:rPr>
        <w:t>企业应实施危险源安全管理监控技术措施和组织措施。</w:t>
      </w:r>
    </w:p>
    <w:p w14:paraId="07D2F539" w14:textId="55E26DFE"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E035FA">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8</w:t>
      </w:r>
      <w:r w:rsidRPr="00E035FA">
        <w:rPr>
          <w:rFonts w:ascii="宋体" w:eastAsia="宋体" w:hAnsi="宋体" w:cs="Microsoft JhengHei Light"/>
          <w:sz w:val="24"/>
          <w:szCs w:val="24"/>
          <w:lang w:eastAsia="zh-CN"/>
        </w:rPr>
        <w:t>企业应在危险源现场设置安全警示标志。</w:t>
      </w:r>
    </w:p>
    <w:p w14:paraId="1DA0CCBC" w14:textId="0F3C8ABD" w:rsidR="00FD38E0" w:rsidRPr="00CD534C" w:rsidRDefault="00CD534C"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CD534C">
        <w:rPr>
          <w:rFonts w:ascii="宋体" w:eastAsia="宋体" w:hAnsi="宋体" w:cs="Microsoft JhengHei Light" w:hint="eastAsia"/>
          <w:sz w:val="24"/>
          <w:szCs w:val="24"/>
          <w:lang w:eastAsia="zh-CN"/>
        </w:rPr>
        <w:t>隐患排查治理</w:t>
      </w:r>
    </w:p>
    <w:p w14:paraId="5EE38001" w14:textId="5B013B59"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E57CD5">
        <w:rPr>
          <w:rFonts w:ascii="宋体" w:eastAsia="宋体" w:hAnsi="宋体" w:cs="Microsoft JhengHei Light"/>
          <w:sz w:val="24"/>
          <w:szCs w:val="24"/>
          <w:lang w:eastAsia="zh-CN"/>
        </w:rPr>
        <w:t>.1 企业应制定隐患排查治理管理制度，主要内容包括：责任部门、隐患分类、排查范围、排查方案、隐患确定、治理方案等。</w:t>
      </w:r>
    </w:p>
    <w:p w14:paraId="58B29F99" w14:textId="3B004CD8"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DA0269">
        <w:rPr>
          <w:rFonts w:ascii="宋体" w:eastAsia="宋体" w:hAnsi="宋体" w:cs="Microsoft JhengHei Light"/>
          <w:sz w:val="24"/>
          <w:szCs w:val="24"/>
          <w:lang w:eastAsia="zh-CN"/>
        </w:rPr>
        <w:t>.2 企业应根据隐患排查治理管理制度，组织事故隐患排查工作，对隐患进行分析评估，确定隐患等级，登记建档，及时采取有效的治理措施。</w:t>
      </w:r>
    </w:p>
    <w:p w14:paraId="57A18660" w14:textId="6DA9C956" w:rsidR="00CD534C" w:rsidRPr="00DA0269"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DA0269">
        <w:rPr>
          <w:rFonts w:ascii="宋体" w:eastAsia="宋体" w:hAnsi="宋体" w:cs="Microsoft JhengHei Light"/>
          <w:sz w:val="24"/>
          <w:szCs w:val="24"/>
          <w:lang w:eastAsia="zh-CN"/>
        </w:rPr>
        <w:t>.3 隐患排查前应制定隐患排查方案，明确排查的目的、范围，选择合适的排查方法，隐患排查方案应依据：</w:t>
      </w:r>
    </w:p>
    <w:p w14:paraId="6AACE9E3" w14:textId="77777777" w:rsidR="00CD534C" w:rsidRPr="00DA0269" w:rsidRDefault="00CD534C" w:rsidP="00CD534C">
      <w:pPr>
        <w:spacing w:after="0" w:line="360" w:lineRule="auto"/>
        <w:ind w:right="162"/>
        <w:jc w:val="both"/>
        <w:rPr>
          <w:rFonts w:ascii="宋体" w:eastAsia="宋体" w:hAnsi="宋体" w:cs="Microsoft JhengHei Light"/>
          <w:sz w:val="24"/>
          <w:szCs w:val="24"/>
          <w:lang w:eastAsia="zh-CN"/>
        </w:rPr>
      </w:pPr>
      <w:r w:rsidRPr="00DA0269">
        <w:rPr>
          <w:rFonts w:ascii="宋体" w:eastAsia="宋体" w:hAnsi="宋体" w:cs="Microsoft JhengHei Light" w:hint="eastAsia"/>
          <w:sz w:val="24"/>
          <w:szCs w:val="24"/>
          <w:lang w:eastAsia="zh-CN"/>
        </w:rPr>
        <w:t>（</w:t>
      </w:r>
      <w:r w:rsidRPr="00DA0269">
        <w:rPr>
          <w:rFonts w:ascii="宋体" w:eastAsia="宋体" w:hAnsi="宋体" w:cs="Microsoft JhengHei Light"/>
          <w:sz w:val="24"/>
          <w:szCs w:val="24"/>
          <w:lang w:eastAsia="zh-CN"/>
        </w:rPr>
        <w:t>1）有关安全生产法律、法规要求；</w:t>
      </w:r>
    </w:p>
    <w:p w14:paraId="0695A194" w14:textId="77777777" w:rsidR="00CD534C" w:rsidRPr="00DA0269" w:rsidRDefault="00CD534C" w:rsidP="00CD534C">
      <w:pPr>
        <w:spacing w:after="0" w:line="360" w:lineRule="auto"/>
        <w:ind w:right="162"/>
        <w:jc w:val="both"/>
        <w:rPr>
          <w:rFonts w:ascii="宋体" w:eastAsia="宋体" w:hAnsi="宋体" w:cs="Microsoft JhengHei Light"/>
          <w:sz w:val="24"/>
          <w:szCs w:val="24"/>
          <w:lang w:eastAsia="zh-CN"/>
        </w:rPr>
      </w:pPr>
      <w:r w:rsidRPr="00DA0269">
        <w:rPr>
          <w:rFonts w:ascii="宋体" w:eastAsia="宋体" w:hAnsi="宋体" w:cs="Microsoft JhengHei Light" w:hint="eastAsia"/>
          <w:sz w:val="24"/>
          <w:szCs w:val="24"/>
          <w:lang w:eastAsia="zh-CN"/>
        </w:rPr>
        <w:t>（</w:t>
      </w:r>
      <w:r w:rsidRPr="00DA0269">
        <w:rPr>
          <w:rFonts w:ascii="宋体" w:eastAsia="宋体" w:hAnsi="宋体" w:cs="Microsoft JhengHei Light"/>
          <w:sz w:val="24"/>
          <w:szCs w:val="24"/>
          <w:lang w:eastAsia="zh-CN"/>
        </w:rPr>
        <w:t>2）设计规范、管理标准、技术标准；</w:t>
      </w:r>
    </w:p>
    <w:p w14:paraId="356464C3" w14:textId="77777777" w:rsidR="00CD534C" w:rsidRDefault="00CD534C" w:rsidP="00CD534C">
      <w:pPr>
        <w:spacing w:after="0" w:line="360" w:lineRule="auto"/>
        <w:ind w:right="162"/>
        <w:jc w:val="both"/>
        <w:rPr>
          <w:rFonts w:ascii="宋体" w:eastAsia="宋体" w:hAnsi="宋体" w:cs="Microsoft JhengHei Light"/>
          <w:sz w:val="24"/>
          <w:szCs w:val="24"/>
          <w:lang w:eastAsia="zh-CN"/>
        </w:rPr>
      </w:pPr>
      <w:r w:rsidRPr="00DA0269">
        <w:rPr>
          <w:rFonts w:ascii="宋体" w:eastAsia="宋体" w:hAnsi="宋体" w:cs="Microsoft JhengHei Light" w:hint="eastAsia"/>
          <w:sz w:val="24"/>
          <w:szCs w:val="24"/>
          <w:lang w:eastAsia="zh-CN"/>
        </w:rPr>
        <w:t>（</w:t>
      </w:r>
      <w:r w:rsidRPr="00DA0269">
        <w:rPr>
          <w:rFonts w:ascii="宋体" w:eastAsia="宋体" w:hAnsi="宋体" w:cs="Microsoft JhengHei Light"/>
          <w:sz w:val="24"/>
          <w:szCs w:val="24"/>
          <w:lang w:eastAsia="zh-CN"/>
        </w:rPr>
        <w:t>3）企业的安全生产目标等。</w:t>
      </w:r>
    </w:p>
    <w:p w14:paraId="5B664E0A" w14:textId="77BF817A"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DA0269">
        <w:rPr>
          <w:rFonts w:ascii="宋体" w:eastAsia="宋体" w:hAnsi="宋体" w:cs="Microsoft JhengHei Light"/>
          <w:sz w:val="24"/>
          <w:szCs w:val="24"/>
          <w:lang w:eastAsia="zh-CN"/>
        </w:rPr>
        <w:t>企业隐患排查的范围应包括所有与生产经营相关的场所、环境、人员、设备设施和活动。</w:t>
      </w:r>
    </w:p>
    <w:p w14:paraId="7ECCC473" w14:textId="3F522E80"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5</w:t>
      </w:r>
      <w:r w:rsidRPr="00DA0269">
        <w:rPr>
          <w:rFonts w:ascii="宋体" w:eastAsia="宋体" w:hAnsi="宋体" w:cs="Microsoft JhengHei Light"/>
          <w:sz w:val="24"/>
          <w:szCs w:val="24"/>
          <w:lang w:eastAsia="zh-CN"/>
        </w:rPr>
        <w:t>企业应根据安全生产的需要和特点，采用综合检查、专业检查、季节性检查、节假日检查、日常检查等方式进行隐患排查，并形成记录。</w:t>
      </w:r>
    </w:p>
    <w:p w14:paraId="67617969" w14:textId="15888FB5" w:rsidR="00CD534C" w:rsidRPr="00DA0269"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lastRenderedPageBreak/>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6</w:t>
      </w:r>
      <w:r w:rsidRPr="00DA0269">
        <w:rPr>
          <w:rFonts w:ascii="宋体" w:eastAsia="宋体" w:hAnsi="宋体" w:cs="Microsoft JhengHei Light"/>
          <w:sz w:val="24"/>
          <w:szCs w:val="24"/>
          <w:lang w:eastAsia="zh-CN"/>
        </w:rPr>
        <w:t>企业应根据隐患排查的结果，制定隐患治理方案，对隐患及时进行治理。隐患治理方案应包括：</w:t>
      </w:r>
    </w:p>
    <w:p w14:paraId="217BA97B" w14:textId="77777777" w:rsidR="00CD534C" w:rsidRPr="00DA0269" w:rsidRDefault="00CD534C" w:rsidP="00CD534C">
      <w:pPr>
        <w:spacing w:after="0" w:line="360" w:lineRule="auto"/>
        <w:ind w:right="162"/>
        <w:jc w:val="both"/>
        <w:rPr>
          <w:rFonts w:ascii="宋体" w:eastAsia="宋体" w:hAnsi="宋体" w:cs="Microsoft JhengHei Light"/>
          <w:sz w:val="24"/>
          <w:szCs w:val="24"/>
          <w:lang w:eastAsia="zh-CN"/>
        </w:rPr>
      </w:pPr>
      <w:r w:rsidRPr="00DA0269">
        <w:rPr>
          <w:rFonts w:ascii="宋体" w:eastAsia="宋体" w:hAnsi="宋体" w:cs="Microsoft JhengHei Light" w:hint="eastAsia"/>
          <w:sz w:val="24"/>
          <w:szCs w:val="24"/>
          <w:lang w:eastAsia="zh-CN"/>
        </w:rPr>
        <w:t>（</w:t>
      </w:r>
      <w:r w:rsidRPr="00DA0269">
        <w:rPr>
          <w:rFonts w:ascii="宋体" w:eastAsia="宋体" w:hAnsi="宋体" w:cs="Microsoft JhengHei Light"/>
          <w:sz w:val="24"/>
          <w:szCs w:val="24"/>
          <w:lang w:eastAsia="zh-CN"/>
        </w:rPr>
        <w:t>1）整改措施：</w:t>
      </w:r>
    </w:p>
    <w:p w14:paraId="2021A296" w14:textId="77777777" w:rsidR="00CD534C" w:rsidRPr="00DA0269" w:rsidRDefault="00CD534C" w:rsidP="00CD534C">
      <w:pPr>
        <w:spacing w:after="0" w:line="360" w:lineRule="auto"/>
        <w:ind w:right="162"/>
        <w:jc w:val="both"/>
        <w:rPr>
          <w:rFonts w:ascii="宋体" w:eastAsia="宋体" w:hAnsi="宋体" w:cs="Microsoft JhengHei Light"/>
          <w:sz w:val="24"/>
          <w:szCs w:val="24"/>
          <w:lang w:eastAsia="zh-CN"/>
        </w:rPr>
      </w:pPr>
      <w:r w:rsidRPr="00DA0269">
        <w:rPr>
          <w:rFonts w:ascii="宋体" w:eastAsia="宋体" w:hAnsi="宋体" w:cs="Microsoft JhengHei Light"/>
          <w:sz w:val="24"/>
          <w:szCs w:val="24"/>
          <w:lang w:eastAsia="zh-CN"/>
        </w:rPr>
        <w:t>1）工程技术措施；</w:t>
      </w:r>
    </w:p>
    <w:p w14:paraId="4567123C" w14:textId="77777777" w:rsidR="00CD534C" w:rsidRPr="00DA0269" w:rsidRDefault="00CD534C" w:rsidP="00CD534C">
      <w:pPr>
        <w:spacing w:after="0" w:line="360" w:lineRule="auto"/>
        <w:ind w:right="162"/>
        <w:jc w:val="both"/>
        <w:rPr>
          <w:rFonts w:ascii="宋体" w:eastAsia="宋体" w:hAnsi="宋体" w:cs="Microsoft JhengHei Light"/>
          <w:sz w:val="24"/>
          <w:szCs w:val="24"/>
          <w:lang w:eastAsia="zh-CN"/>
        </w:rPr>
      </w:pPr>
      <w:r w:rsidRPr="00DA0269">
        <w:rPr>
          <w:rFonts w:ascii="宋体" w:eastAsia="宋体" w:hAnsi="宋体" w:cs="Microsoft JhengHei Light"/>
          <w:sz w:val="24"/>
          <w:szCs w:val="24"/>
          <w:lang w:eastAsia="zh-CN"/>
        </w:rPr>
        <w:t>2）管理措施；</w:t>
      </w:r>
    </w:p>
    <w:p w14:paraId="1E33550D" w14:textId="77777777" w:rsidR="00CD534C" w:rsidRPr="00DA0269" w:rsidRDefault="00CD534C" w:rsidP="00CD534C">
      <w:pPr>
        <w:spacing w:after="0" w:line="360" w:lineRule="auto"/>
        <w:ind w:right="162"/>
        <w:jc w:val="both"/>
        <w:rPr>
          <w:rFonts w:ascii="宋体" w:eastAsia="宋体" w:hAnsi="宋体" w:cs="Microsoft JhengHei Light"/>
          <w:sz w:val="24"/>
          <w:szCs w:val="24"/>
          <w:lang w:eastAsia="zh-CN"/>
        </w:rPr>
      </w:pPr>
      <w:r w:rsidRPr="00DA0269">
        <w:rPr>
          <w:rFonts w:ascii="宋体" w:eastAsia="宋体" w:hAnsi="宋体" w:cs="Microsoft JhengHei Light"/>
          <w:sz w:val="24"/>
          <w:szCs w:val="24"/>
          <w:lang w:eastAsia="zh-CN"/>
        </w:rPr>
        <w:t>3）教育措施；</w:t>
      </w:r>
    </w:p>
    <w:p w14:paraId="3252919D" w14:textId="77777777" w:rsidR="00CD534C" w:rsidRPr="00DA0269" w:rsidRDefault="00CD534C" w:rsidP="00CD534C">
      <w:pPr>
        <w:spacing w:after="0" w:line="360" w:lineRule="auto"/>
        <w:ind w:right="162"/>
        <w:jc w:val="both"/>
        <w:rPr>
          <w:rFonts w:ascii="宋体" w:eastAsia="宋体" w:hAnsi="宋体" w:cs="Microsoft JhengHei Light"/>
          <w:sz w:val="24"/>
          <w:szCs w:val="24"/>
          <w:lang w:eastAsia="zh-CN"/>
        </w:rPr>
      </w:pPr>
      <w:r w:rsidRPr="00DA0269">
        <w:rPr>
          <w:rFonts w:ascii="宋体" w:eastAsia="宋体" w:hAnsi="宋体" w:cs="Microsoft JhengHei Light"/>
          <w:sz w:val="24"/>
          <w:szCs w:val="24"/>
          <w:lang w:eastAsia="zh-CN"/>
        </w:rPr>
        <w:t>4）防护措施；</w:t>
      </w:r>
    </w:p>
    <w:p w14:paraId="24A90F3A" w14:textId="77777777" w:rsidR="00CD534C" w:rsidRPr="00DA0269" w:rsidRDefault="00CD534C" w:rsidP="00CD534C">
      <w:pPr>
        <w:spacing w:after="0" w:line="360" w:lineRule="auto"/>
        <w:ind w:right="162"/>
        <w:jc w:val="both"/>
        <w:rPr>
          <w:rFonts w:ascii="宋体" w:eastAsia="宋体" w:hAnsi="宋体" w:cs="Microsoft JhengHei Light"/>
          <w:sz w:val="24"/>
          <w:szCs w:val="24"/>
          <w:lang w:eastAsia="zh-CN"/>
        </w:rPr>
      </w:pPr>
      <w:r w:rsidRPr="00DA0269">
        <w:rPr>
          <w:rFonts w:ascii="宋体" w:eastAsia="宋体" w:hAnsi="宋体" w:cs="Microsoft JhengHei Light"/>
          <w:sz w:val="24"/>
          <w:szCs w:val="24"/>
          <w:lang w:eastAsia="zh-CN"/>
        </w:rPr>
        <w:t>5）应急措施。</w:t>
      </w:r>
    </w:p>
    <w:p w14:paraId="04B9D9B9" w14:textId="03858915" w:rsidR="00CD534C" w:rsidRPr="00DA0269" w:rsidRDefault="00CD534C" w:rsidP="00CD534C">
      <w:pPr>
        <w:spacing w:after="0" w:line="360" w:lineRule="auto"/>
        <w:ind w:right="162"/>
        <w:jc w:val="both"/>
        <w:rPr>
          <w:rFonts w:ascii="宋体" w:eastAsia="宋体" w:hAnsi="宋体" w:cs="Microsoft JhengHei Light"/>
          <w:sz w:val="24"/>
          <w:szCs w:val="24"/>
          <w:lang w:eastAsia="zh-CN"/>
        </w:rPr>
      </w:pPr>
      <w:r w:rsidRPr="00DA0269">
        <w:rPr>
          <w:rFonts w:ascii="宋体" w:eastAsia="宋体" w:hAnsi="宋体" w:cs="Microsoft JhengHei Light" w:hint="eastAsia"/>
          <w:sz w:val="24"/>
          <w:szCs w:val="24"/>
          <w:lang w:eastAsia="zh-CN"/>
        </w:rPr>
        <w:t>（</w:t>
      </w:r>
      <w:r w:rsidR="00844ED3">
        <w:rPr>
          <w:rFonts w:ascii="宋体" w:eastAsia="宋体" w:hAnsi="宋体" w:cs="Microsoft JhengHei Light" w:hint="eastAsia"/>
          <w:sz w:val="24"/>
          <w:szCs w:val="24"/>
          <w:lang w:eastAsia="zh-CN"/>
        </w:rPr>
        <w:t>2</w:t>
      </w:r>
      <w:r w:rsidRPr="00DA0269">
        <w:rPr>
          <w:rFonts w:ascii="宋体" w:eastAsia="宋体" w:hAnsi="宋体" w:cs="Microsoft JhengHei Light"/>
          <w:sz w:val="24"/>
          <w:szCs w:val="24"/>
          <w:lang w:eastAsia="zh-CN"/>
        </w:rPr>
        <w:t>）责任部门和责任人。</w:t>
      </w:r>
    </w:p>
    <w:p w14:paraId="68E243C7" w14:textId="5A9BE844" w:rsidR="00CD534C" w:rsidRPr="00DA0269" w:rsidRDefault="00CD534C" w:rsidP="00CD534C">
      <w:pPr>
        <w:spacing w:after="0" w:line="360" w:lineRule="auto"/>
        <w:ind w:right="162"/>
        <w:jc w:val="both"/>
        <w:rPr>
          <w:rFonts w:ascii="宋体" w:eastAsia="宋体" w:hAnsi="宋体" w:cs="Microsoft JhengHei Light"/>
          <w:sz w:val="24"/>
          <w:szCs w:val="24"/>
          <w:lang w:eastAsia="zh-CN"/>
        </w:rPr>
      </w:pPr>
      <w:r w:rsidRPr="00DA0269">
        <w:rPr>
          <w:rFonts w:ascii="宋体" w:eastAsia="宋体" w:hAnsi="宋体" w:cs="Microsoft JhengHei Light" w:hint="eastAsia"/>
          <w:sz w:val="24"/>
          <w:szCs w:val="24"/>
          <w:lang w:eastAsia="zh-CN"/>
        </w:rPr>
        <w:t>（</w:t>
      </w:r>
      <w:r w:rsidR="00844ED3">
        <w:rPr>
          <w:rFonts w:ascii="宋体" w:eastAsia="宋体" w:hAnsi="宋体" w:cs="Microsoft JhengHei Light" w:hint="eastAsia"/>
          <w:sz w:val="24"/>
          <w:szCs w:val="24"/>
          <w:lang w:eastAsia="zh-CN"/>
        </w:rPr>
        <w:t>3</w:t>
      </w:r>
      <w:r w:rsidRPr="00DA0269">
        <w:rPr>
          <w:rFonts w:ascii="宋体" w:eastAsia="宋体" w:hAnsi="宋体" w:cs="Microsoft JhengHei Light"/>
          <w:sz w:val="24"/>
          <w:szCs w:val="24"/>
          <w:lang w:eastAsia="zh-CN"/>
        </w:rPr>
        <w:t>）资源保障。</w:t>
      </w:r>
    </w:p>
    <w:p w14:paraId="4B4F24A0" w14:textId="3476D2A0" w:rsidR="00CD534C" w:rsidRDefault="00CD534C" w:rsidP="00CD534C">
      <w:pPr>
        <w:spacing w:after="0" w:line="360" w:lineRule="auto"/>
        <w:ind w:right="162"/>
        <w:jc w:val="both"/>
        <w:rPr>
          <w:rFonts w:ascii="宋体" w:eastAsia="宋体" w:hAnsi="宋体" w:cs="Microsoft JhengHei Light"/>
          <w:sz w:val="24"/>
          <w:szCs w:val="24"/>
          <w:lang w:eastAsia="zh-CN"/>
        </w:rPr>
      </w:pPr>
      <w:r w:rsidRPr="00DA0269">
        <w:rPr>
          <w:rFonts w:ascii="宋体" w:eastAsia="宋体" w:hAnsi="宋体" w:cs="Microsoft JhengHei Light" w:hint="eastAsia"/>
          <w:sz w:val="24"/>
          <w:szCs w:val="24"/>
          <w:lang w:eastAsia="zh-CN"/>
        </w:rPr>
        <w:t>（</w:t>
      </w:r>
      <w:r w:rsidR="00844ED3">
        <w:rPr>
          <w:rFonts w:ascii="宋体" w:eastAsia="宋体" w:hAnsi="宋体" w:cs="Microsoft JhengHei Light" w:hint="eastAsia"/>
          <w:sz w:val="24"/>
          <w:szCs w:val="24"/>
          <w:lang w:eastAsia="zh-CN"/>
        </w:rPr>
        <w:t>4</w:t>
      </w:r>
      <w:r w:rsidRPr="00DA0269">
        <w:rPr>
          <w:rFonts w:ascii="宋体" w:eastAsia="宋体" w:hAnsi="宋体" w:cs="Microsoft JhengHei Light"/>
          <w:sz w:val="24"/>
          <w:szCs w:val="24"/>
          <w:lang w:eastAsia="zh-CN"/>
        </w:rPr>
        <w:t>）整改时限。</w:t>
      </w:r>
    </w:p>
    <w:p w14:paraId="363CE737" w14:textId="3144B948"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7</w:t>
      </w:r>
      <w:r w:rsidRPr="00DA0269">
        <w:rPr>
          <w:rFonts w:ascii="宋体" w:eastAsia="宋体" w:hAnsi="宋体" w:cs="Microsoft JhengHei Light"/>
          <w:sz w:val="24"/>
          <w:szCs w:val="24"/>
          <w:lang w:eastAsia="zh-CN"/>
        </w:rPr>
        <w:t>企业在重大事故隐患治理前应采取临时控制措施并制定应急预案。</w:t>
      </w:r>
    </w:p>
    <w:p w14:paraId="597F01B2" w14:textId="1F0FFCA3"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8</w:t>
      </w:r>
      <w:r w:rsidRPr="00DA0269">
        <w:rPr>
          <w:rFonts w:ascii="宋体" w:eastAsia="宋体" w:hAnsi="宋体" w:cs="Microsoft JhengHei Light"/>
          <w:sz w:val="24"/>
          <w:szCs w:val="24"/>
          <w:lang w:eastAsia="zh-CN"/>
        </w:rPr>
        <w:t>企业在重大事故隐患和隐患治理完成后，应对治理情况进行验证和效果评估，并形成报告。</w:t>
      </w:r>
    </w:p>
    <w:p w14:paraId="7870E5E6" w14:textId="1AF30529" w:rsidR="00CD534C" w:rsidRDefault="00CD534C" w:rsidP="00CD534C">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9</w:t>
      </w:r>
      <w:r w:rsidRPr="00DA0269">
        <w:rPr>
          <w:rFonts w:ascii="宋体" w:eastAsia="宋体" w:hAnsi="宋体" w:cs="Microsoft JhengHei Light"/>
          <w:sz w:val="24"/>
          <w:szCs w:val="24"/>
          <w:lang w:eastAsia="zh-CN"/>
        </w:rPr>
        <w:t>重大事故患和隐患排查治理统计分析情况应按规定向安全监管部门和相关部门报告。</w:t>
      </w:r>
    </w:p>
    <w:p w14:paraId="027AC063" w14:textId="1944E70C" w:rsidR="00FD38E0" w:rsidRDefault="00CD534C"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4预测</w:t>
      </w:r>
      <w:r w:rsidR="00544C78">
        <w:rPr>
          <w:rFonts w:ascii="宋体" w:eastAsia="宋体" w:hAnsi="宋体" w:cs="Microsoft JhengHei Light" w:hint="eastAsia"/>
          <w:sz w:val="24"/>
          <w:szCs w:val="24"/>
          <w:lang w:eastAsia="zh-CN"/>
        </w:rPr>
        <w:t>预警</w:t>
      </w:r>
    </w:p>
    <w:p w14:paraId="0F561B85" w14:textId="650ED18E"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DA0269">
        <w:rPr>
          <w:rFonts w:ascii="宋体" w:eastAsia="宋体" w:hAnsi="宋体" w:cs="Microsoft JhengHei Light"/>
          <w:sz w:val="24"/>
          <w:szCs w:val="24"/>
          <w:lang w:eastAsia="zh-CN"/>
        </w:rPr>
        <w:t>.1 企业应根据生产经营状况及隐患排查治理情况，运用定量的安全生产预测预警技术，建立体现企业安全生产状况及发展趋势的预警系统。</w:t>
      </w:r>
    </w:p>
    <w:p w14:paraId="756A6E9E" w14:textId="406C30DB" w:rsidR="00544C78" w:rsidRPr="00DA0269"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5.5</w:t>
      </w:r>
      <w:r w:rsidRPr="00C1788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DA0269">
        <w:rPr>
          <w:rFonts w:ascii="宋体" w:eastAsia="宋体" w:hAnsi="宋体" w:cs="Microsoft JhengHei Light"/>
          <w:sz w:val="24"/>
          <w:szCs w:val="24"/>
          <w:lang w:eastAsia="zh-CN"/>
        </w:rPr>
        <w:t>.2 企业应根据预警系统反映的问题，及时制定针对性预防措施并组织实施，对实施效果进行验证、评价。</w:t>
      </w:r>
    </w:p>
    <w:p w14:paraId="28FA36DC" w14:textId="1387A2A8" w:rsidR="00544C78" w:rsidRPr="00544C78" w:rsidRDefault="00544C78"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5.6应急管理</w:t>
      </w:r>
    </w:p>
    <w:p w14:paraId="7CADBEC2" w14:textId="63BC2634" w:rsidR="00FD38E0" w:rsidRPr="00FD38E0" w:rsidRDefault="00544C78" w:rsidP="00FD38E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应急准备</w:t>
      </w:r>
    </w:p>
    <w:p w14:paraId="0507A8A4" w14:textId="3095F53B"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.1</w:t>
      </w:r>
      <w:r w:rsidRPr="00544C78">
        <w:rPr>
          <w:rFonts w:ascii="宋体" w:eastAsia="宋体" w:hAnsi="宋体" w:cs="Microsoft JhengHei Light"/>
          <w:sz w:val="24"/>
          <w:szCs w:val="24"/>
          <w:lang w:eastAsia="zh-CN"/>
        </w:rPr>
        <w:t>.1</w:t>
      </w:r>
      <w:r w:rsidRPr="00312CF6">
        <w:rPr>
          <w:rFonts w:ascii="宋体" w:eastAsia="宋体" w:hAnsi="宋体" w:cs="Microsoft JhengHei Light"/>
          <w:sz w:val="24"/>
          <w:szCs w:val="24"/>
          <w:lang w:eastAsia="zh-CN"/>
        </w:rPr>
        <w:t xml:space="preserve"> 企业应制定事故应急救援管理制度。主要内容包括：机构和职责、应急预案制定要求、应急资源管理和使用、事故救援实施等。</w:t>
      </w:r>
    </w:p>
    <w:p w14:paraId="11DD3FFF" w14:textId="4AD6376B"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.1</w:t>
      </w:r>
      <w:r w:rsidRPr="00544C78">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312CF6">
        <w:rPr>
          <w:rFonts w:ascii="宋体" w:eastAsia="宋体" w:hAnsi="宋体" w:cs="Microsoft JhengHei Light"/>
          <w:sz w:val="24"/>
          <w:szCs w:val="24"/>
          <w:lang w:eastAsia="zh-CN"/>
        </w:rPr>
        <w:t xml:space="preserve">  企业应按规定建立安全生产应急管理机构或指定专人负责安全生产应急管理工作。</w:t>
      </w:r>
    </w:p>
    <w:p w14:paraId="6FECD7C0" w14:textId="49C8D535"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.1</w:t>
      </w:r>
      <w:r w:rsidRPr="00544C78">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312CF6">
        <w:rPr>
          <w:rFonts w:ascii="宋体" w:eastAsia="宋体" w:hAnsi="宋体" w:cs="Microsoft JhengHei Light"/>
          <w:sz w:val="24"/>
          <w:szCs w:val="24"/>
          <w:lang w:eastAsia="zh-CN"/>
        </w:rPr>
        <w:t>企业应建立与本单位安全生产特点相适应的专兼职应急救援队伍，或指定专兼职应急救援人员。</w:t>
      </w:r>
    </w:p>
    <w:p w14:paraId="6C1DD0D7" w14:textId="17170D7E"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.1</w:t>
      </w:r>
      <w:r w:rsidRPr="00544C78">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4</w:t>
      </w:r>
      <w:r w:rsidRPr="00EB3EDF">
        <w:rPr>
          <w:rFonts w:ascii="宋体" w:eastAsia="宋体" w:hAnsi="宋体" w:cs="Microsoft JhengHei Light"/>
          <w:sz w:val="24"/>
          <w:szCs w:val="24"/>
          <w:lang w:eastAsia="zh-CN"/>
        </w:rPr>
        <w:t>企业应定期组织专兼职应急救援队伍和人员进行训练，并形成记录。</w:t>
      </w:r>
    </w:p>
    <w:p w14:paraId="4EE1BE1E" w14:textId="367B5999"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lastRenderedPageBreak/>
        <w:t>5.6</w:t>
      </w:r>
      <w:r w:rsidRPr="00DA0269">
        <w:rPr>
          <w:rFonts w:ascii="宋体" w:eastAsia="宋体" w:hAnsi="宋体" w:cs="Microsoft JhengHei Light"/>
          <w:sz w:val="24"/>
          <w:szCs w:val="24"/>
          <w:lang w:eastAsia="zh-CN"/>
        </w:rPr>
        <w:t>.1</w:t>
      </w:r>
      <w:r w:rsidRPr="00544C78">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5</w:t>
      </w:r>
      <w:r w:rsidRPr="00033C64">
        <w:rPr>
          <w:rFonts w:ascii="宋体" w:eastAsia="宋体" w:hAnsi="宋体" w:cs="Microsoft JhengHei Light"/>
          <w:sz w:val="24"/>
          <w:szCs w:val="24"/>
          <w:lang w:eastAsia="zh-CN"/>
        </w:rPr>
        <w:t>无需建立应急救援队伍的，可与附近具备专业资质的应急救援队伍签订服务协议。</w:t>
      </w:r>
    </w:p>
    <w:p w14:paraId="45476209" w14:textId="39DD1D90" w:rsidR="00544C78" w:rsidRPr="00033C64"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.1</w:t>
      </w:r>
      <w:r w:rsidRPr="00544C78">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6</w:t>
      </w:r>
      <w:r w:rsidRPr="00033C64">
        <w:rPr>
          <w:rFonts w:ascii="宋体" w:eastAsia="宋体" w:hAnsi="宋体" w:cs="Microsoft JhengHei Light"/>
          <w:sz w:val="24"/>
          <w:szCs w:val="24"/>
          <w:lang w:eastAsia="zh-CN"/>
        </w:rPr>
        <w:t>企业应根据GB/T 29639的规定制定可能发生的生产安全事故应急预案，并针对重点作业岗位制定应急处置方案或措施，形成安全生产应急预案体系，包括综合应急预案、专项应急预案和现场处置方案，例如：</w:t>
      </w:r>
    </w:p>
    <w:p w14:paraId="5E88C4A4" w14:textId="77777777" w:rsidR="00544C78" w:rsidRPr="00033C64" w:rsidRDefault="00544C78" w:rsidP="00544C78">
      <w:pPr>
        <w:spacing w:after="0" w:line="360" w:lineRule="auto"/>
        <w:ind w:right="162"/>
        <w:jc w:val="both"/>
        <w:rPr>
          <w:rFonts w:ascii="宋体" w:eastAsia="宋体" w:hAnsi="宋体" w:cs="Microsoft JhengHei Light"/>
          <w:sz w:val="24"/>
          <w:szCs w:val="24"/>
          <w:lang w:eastAsia="zh-CN"/>
        </w:rPr>
      </w:pPr>
      <w:r w:rsidRPr="00033C64">
        <w:rPr>
          <w:rFonts w:ascii="宋体" w:eastAsia="宋体" w:hAnsi="宋体" w:cs="Microsoft JhengHei Light" w:hint="eastAsia"/>
          <w:sz w:val="24"/>
          <w:szCs w:val="24"/>
          <w:lang w:eastAsia="zh-CN"/>
        </w:rPr>
        <w:t>（</w:t>
      </w:r>
      <w:r w:rsidRPr="00033C64">
        <w:rPr>
          <w:rFonts w:ascii="宋体" w:eastAsia="宋体" w:hAnsi="宋体" w:cs="Microsoft JhengHei Light"/>
          <w:sz w:val="24"/>
          <w:szCs w:val="24"/>
          <w:lang w:eastAsia="zh-CN"/>
        </w:rPr>
        <w:t>1）生产安全事故综合应急预案；</w:t>
      </w:r>
    </w:p>
    <w:p w14:paraId="3FECAB75" w14:textId="77777777" w:rsidR="00544C78" w:rsidRPr="00033C64" w:rsidRDefault="00544C78" w:rsidP="00544C78">
      <w:pPr>
        <w:spacing w:after="0" w:line="360" w:lineRule="auto"/>
        <w:ind w:right="162"/>
        <w:jc w:val="both"/>
        <w:rPr>
          <w:rFonts w:ascii="宋体" w:eastAsia="宋体" w:hAnsi="宋体" w:cs="Microsoft JhengHei Light"/>
          <w:sz w:val="24"/>
          <w:szCs w:val="24"/>
          <w:lang w:eastAsia="zh-CN"/>
        </w:rPr>
      </w:pPr>
      <w:r w:rsidRPr="00033C64">
        <w:rPr>
          <w:rFonts w:ascii="宋体" w:eastAsia="宋体" w:hAnsi="宋体" w:cs="Microsoft JhengHei Light" w:hint="eastAsia"/>
          <w:sz w:val="24"/>
          <w:szCs w:val="24"/>
          <w:lang w:eastAsia="zh-CN"/>
        </w:rPr>
        <w:t>（</w:t>
      </w:r>
      <w:r w:rsidRPr="00033C64">
        <w:rPr>
          <w:rFonts w:ascii="宋体" w:eastAsia="宋体" w:hAnsi="宋体" w:cs="Microsoft JhengHei Light"/>
          <w:sz w:val="24"/>
          <w:szCs w:val="24"/>
          <w:lang w:eastAsia="zh-CN"/>
        </w:rPr>
        <w:t>2）高处坠落事故应急预案；</w:t>
      </w:r>
    </w:p>
    <w:p w14:paraId="757A8636" w14:textId="77777777" w:rsidR="00544C78" w:rsidRPr="00033C64" w:rsidRDefault="00544C78" w:rsidP="00544C78">
      <w:pPr>
        <w:spacing w:after="0" w:line="360" w:lineRule="auto"/>
        <w:ind w:right="162"/>
        <w:jc w:val="both"/>
        <w:rPr>
          <w:rFonts w:ascii="宋体" w:eastAsia="宋体" w:hAnsi="宋体" w:cs="Microsoft JhengHei Light"/>
          <w:sz w:val="24"/>
          <w:szCs w:val="24"/>
          <w:lang w:eastAsia="zh-CN"/>
        </w:rPr>
      </w:pPr>
      <w:r w:rsidRPr="00033C64">
        <w:rPr>
          <w:rFonts w:ascii="宋体" w:eastAsia="宋体" w:hAnsi="宋体" w:cs="Microsoft JhengHei Light" w:hint="eastAsia"/>
          <w:sz w:val="24"/>
          <w:szCs w:val="24"/>
          <w:lang w:eastAsia="zh-CN"/>
        </w:rPr>
        <w:t>（</w:t>
      </w:r>
      <w:r w:rsidRPr="00033C64">
        <w:rPr>
          <w:rFonts w:ascii="宋体" w:eastAsia="宋体" w:hAnsi="宋体" w:cs="Microsoft JhengHei Light"/>
          <w:sz w:val="24"/>
          <w:szCs w:val="24"/>
          <w:lang w:eastAsia="zh-CN"/>
        </w:rPr>
        <w:t>3）物体打击事故应急预案；</w:t>
      </w:r>
    </w:p>
    <w:p w14:paraId="787BB63B" w14:textId="77777777" w:rsidR="00544C78" w:rsidRPr="00033C64" w:rsidRDefault="00544C78" w:rsidP="00544C78">
      <w:pPr>
        <w:spacing w:after="0" w:line="360" w:lineRule="auto"/>
        <w:ind w:right="162"/>
        <w:jc w:val="both"/>
        <w:rPr>
          <w:rFonts w:ascii="宋体" w:eastAsia="宋体" w:hAnsi="宋体" w:cs="Microsoft JhengHei Light"/>
          <w:sz w:val="24"/>
          <w:szCs w:val="24"/>
          <w:lang w:eastAsia="zh-CN"/>
        </w:rPr>
      </w:pPr>
      <w:r w:rsidRPr="00033C64">
        <w:rPr>
          <w:rFonts w:ascii="宋体" w:eastAsia="宋体" w:hAnsi="宋体" w:cs="Microsoft JhengHei Light" w:hint="eastAsia"/>
          <w:sz w:val="24"/>
          <w:szCs w:val="24"/>
          <w:lang w:eastAsia="zh-CN"/>
        </w:rPr>
        <w:t>（</w:t>
      </w:r>
      <w:r w:rsidRPr="00033C64">
        <w:rPr>
          <w:rFonts w:ascii="宋体" w:eastAsia="宋体" w:hAnsi="宋体" w:cs="Microsoft JhengHei Light"/>
          <w:sz w:val="24"/>
          <w:szCs w:val="24"/>
          <w:lang w:eastAsia="zh-CN"/>
        </w:rPr>
        <w:t>4）触电事故应急预案；</w:t>
      </w:r>
    </w:p>
    <w:p w14:paraId="3D0AF5F0" w14:textId="77777777" w:rsidR="00544C78" w:rsidRPr="00033C64" w:rsidRDefault="00544C78" w:rsidP="00544C78">
      <w:pPr>
        <w:spacing w:after="0" w:line="360" w:lineRule="auto"/>
        <w:ind w:right="162"/>
        <w:jc w:val="both"/>
        <w:rPr>
          <w:rFonts w:ascii="宋体" w:eastAsia="宋体" w:hAnsi="宋体" w:cs="Microsoft JhengHei Light"/>
          <w:sz w:val="24"/>
          <w:szCs w:val="24"/>
          <w:lang w:eastAsia="zh-CN"/>
        </w:rPr>
      </w:pPr>
      <w:r w:rsidRPr="00033C64">
        <w:rPr>
          <w:rFonts w:ascii="宋体" w:eastAsia="宋体" w:hAnsi="宋体" w:cs="Microsoft JhengHei Light" w:hint="eastAsia"/>
          <w:sz w:val="24"/>
          <w:szCs w:val="24"/>
          <w:lang w:eastAsia="zh-CN"/>
        </w:rPr>
        <w:t>（</w:t>
      </w:r>
      <w:r w:rsidRPr="00033C64">
        <w:rPr>
          <w:rFonts w:ascii="宋体" w:eastAsia="宋体" w:hAnsi="宋体" w:cs="Microsoft JhengHei Light"/>
          <w:sz w:val="24"/>
          <w:szCs w:val="24"/>
          <w:lang w:eastAsia="zh-CN"/>
        </w:rPr>
        <w:t>5）中毒窒息事故应急预案；</w:t>
      </w:r>
    </w:p>
    <w:p w14:paraId="6889BF71" w14:textId="77777777" w:rsidR="00544C78" w:rsidRPr="00033C64" w:rsidRDefault="00544C78" w:rsidP="00544C78">
      <w:pPr>
        <w:spacing w:after="0" w:line="360" w:lineRule="auto"/>
        <w:ind w:right="162"/>
        <w:jc w:val="both"/>
        <w:rPr>
          <w:rFonts w:ascii="宋体" w:eastAsia="宋体" w:hAnsi="宋体" w:cs="Microsoft JhengHei Light"/>
          <w:sz w:val="24"/>
          <w:szCs w:val="24"/>
          <w:lang w:eastAsia="zh-CN"/>
        </w:rPr>
      </w:pPr>
      <w:r w:rsidRPr="00033C64">
        <w:rPr>
          <w:rFonts w:ascii="宋体" w:eastAsia="宋体" w:hAnsi="宋体" w:cs="Microsoft JhengHei Light" w:hint="eastAsia"/>
          <w:sz w:val="24"/>
          <w:szCs w:val="24"/>
          <w:lang w:eastAsia="zh-CN"/>
        </w:rPr>
        <w:t>（</w:t>
      </w:r>
      <w:r w:rsidRPr="00033C64">
        <w:rPr>
          <w:rFonts w:ascii="宋体" w:eastAsia="宋体" w:hAnsi="宋体" w:cs="Microsoft JhengHei Light"/>
          <w:sz w:val="24"/>
          <w:szCs w:val="24"/>
          <w:lang w:eastAsia="zh-CN"/>
        </w:rPr>
        <w:t>6）淹溺事故应急预案；</w:t>
      </w:r>
    </w:p>
    <w:p w14:paraId="0782484B" w14:textId="77777777" w:rsidR="00544C78" w:rsidRPr="00033C64" w:rsidRDefault="00544C78" w:rsidP="00544C78">
      <w:pPr>
        <w:spacing w:after="0" w:line="360" w:lineRule="auto"/>
        <w:ind w:right="162"/>
        <w:jc w:val="both"/>
        <w:rPr>
          <w:rFonts w:ascii="宋体" w:eastAsia="宋体" w:hAnsi="宋体" w:cs="Microsoft JhengHei Light"/>
          <w:sz w:val="24"/>
          <w:szCs w:val="24"/>
          <w:lang w:eastAsia="zh-CN"/>
        </w:rPr>
      </w:pPr>
      <w:r w:rsidRPr="00033C64">
        <w:rPr>
          <w:rFonts w:ascii="宋体" w:eastAsia="宋体" w:hAnsi="宋体" w:cs="Microsoft JhengHei Light" w:hint="eastAsia"/>
          <w:sz w:val="24"/>
          <w:szCs w:val="24"/>
          <w:lang w:eastAsia="zh-CN"/>
        </w:rPr>
        <w:t>（</w:t>
      </w:r>
      <w:r w:rsidRPr="00033C64">
        <w:rPr>
          <w:rFonts w:ascii="宋体" w:eastAsia="宋体" w:hAnsi="宋体" w:cs="Microsoft JhengHei Light"/>
          <w:sz w:val="24"/>
          <w:szCs w:val="24"/>
          <w:lang w:eastAsia="zh-CN"/>
        </w:rPr>
        <w:t>7）起重事故应急预案；</w:t>
      </w:r>
    </w:p>
    <w:p w14:paraId="2C1C0A7D" w14:textId="77777777" w:rsidR="00544C78" w:rsidRPr="00033C64" w:rsidRDefault="00544C78" w:rsidP="00544C78">
      <w:pPr>
        <w:spacing w:after="0" w:line="360" w:lineRule="auto"/>
        <w:ind w:right="162"/>
        <w:jc w:val="both"/>
        <w:rPr>
          <w:rFonts w:ascii="宋体" w:eastAsia="宋体" w:hAnsi="宋体" w:cs="Microsoft JhengHei Light"/>
          <w:sz w:val="24"/>
          <w:szCs w:val="24"/>
          <w:lang w:eastAsia="zh-CN"/>
        </w:rPr>
      </w:pPr>
      <w:r w:rsidRPr="00033C64">
        <w:rPr>
          <w:rFonts w:ascii="宋体" w:eastAsia="宋体" w:hAnsi="宋体" w:cs="Microsoft JhengHei Light" w:hint="eastAsia"/>
          <w:sz w:val="24"/>
          <w:szCs w:val="24"/>
          <w:lang w:eastAsia="zh-CN"/>
        </w:rPr>
        <w:t>（</w:t>
      </w:r>
      <w:r w:rsidRPr="00033C64">
        <w:rPr>
          <w:rFonts w:ascii="宋体" w:eastAsia="宋体" w:hAnsi="宋体" w:cs="Microsoft JhengHei Light"/>
          <w:sz w:val="24"/>
          <w:szCs w:val="24"/>
          <w:lang w:eastAsia="zh-CN"/>
        </w:rPr>
        <w:t>8）火灾、爆炸事故应急预案；</w:t>
      </w:r>
    </w:p>
    <w:p w14:paraId="4ACB1B73" w14:textId="77777777" w:rsidR="00544C78" w:rsidRPr="00033C64" w:rsidRDefault="00544C78" w:rsidP="00544C78">
      <w:pPr>
        <w:spacing w:after="0" w:line="360" w:lineRule="auto"/>
        <w:ind w:right="162"/>
        <w:jc w:val="both"/>
        <w:rPr>
          <w:rFonts w:ascii="宋体" w:eastAsia="宋体" w:hAnsi="宋体" w:cs="Microsoft JhengHei Light"/>
          <w:sz w:val="24"/>
          <w:szCs w:val="24"/>
          <w:lang w:eastAsia="zh-CN"/>
        </w:rPr>
      </w:pPr>
      <w:r w:rsidRPr="00033C64">
        <w:rPr>
          <w:rFonts w:ascii="宋体" w:eastAsia="宋体" w:hAnsi="宋体" w:cs="Microsoft JhengHei Light" w:hint="eastAsia"/>
          <w:sz w:val="24"/>
          <w:szCs w:val="24"/>
          <w:lang w:eastAsia="zh-CN"/>
        </w:rPr>
        <w:t>（</w:t>
      </w:r>
      <w:r w:rsidRPr="00033C64">
        <w:rPr>
          <w:rFonts w:ascii="宋体" w:eastAsia="宋体" w:hAnsi="宋体" w:cs="Microsoft JhengHei Light"/>
          <w:sz w:val="24"/>
          <w:szCs w:val="24"/>
          <w:lang w:eastAsia="zh-CN"/>
        </w:rPr>
        <w:t>9）特种设备事故应急预案；</w:t>
      </w:r>
    </w:p>
    <w:p w14:paraId="6CE8F3E6" w14:textId="77777777" w:rsidR="00544C78" w:rsidRPr="00033C64" w:rsidRDefault="00544C78" w:rsidP="00544C78">
      <w:pPr>
        <w:spacing w:after="0" w:line="360" w:lineRule="auto"/>
        <w:ind w:right="162"/>
        <w:jc w:val="both"/>
        <w:rPr>
          <w:rFonts w:ascii="宋体" w:eastAsia="宋体" w:hAnsi="宋体" w:cs="Microsoft JhengHei Light"/>
          <w:sz w:val="24"/>
          <w:szCs w:val="24"/>
          <w:lang w:eastAsia="zh-CN"/>
        </w:rPr>
      </w:pPr>
      <w:r w:rsidRPr="00033C64">
        <w:rPr>
          <w:rFonts w:ascii="宋体" w:eastAsia="宋体" w:hAnsi="宋体" w:cs="Microsoft JhengHei Light" w:hint="eastAsia"/>
          <w:sz w:val="24"/>
          <w:szCs w:val="24"/>
          <w:lang w:eastAsia="zh-CN"/>
        </w:rPr>
        <w:t>（</w:t>
      </w:r>
      <w:r w:rsidRPr="00033C64">
        <w:rPr>
          <w:rFonts w:ascii="宋体" w:eastAsia="宋体" w:hAnsi="宋体" w:cs="Microsoft JhengHei Light"/>
          <w:sz w:val="24"/>
          <w:szCs w:val="24"/>
          <w:lang w:eastAsia="zh-CN"/>
        </w:rPr>
        <w:t>10）有毒、有害和危险品泄漏事故应急预案；</w:t>
      </w:r>
    </w:p>
    <w:p w14:paraId="3FE1B8B0" w14:textId="77777777" w:rsidR="00544C78" w:rsidRPr="00033C64" w:rsidRDefault="00544C78" w:rsidP="00544C78">
      <w:pPr>
        <w:spacing w:after="0" w:line="360" w:lineRule="auto"/>
        <w:ind w:right="162"/>
        <w:jc w:val="both"/>
        <w:rPr>
          <w:rFonts w:ascii="宋体" w:eastAsia="宋体" w:hAnsi="宋体" w:cs="Microsoft JhengHei Light"/>
          <w:sz w:val="24"/>
          <w:szCs w:val="24"/>
          <w:lang w:eastAsia="zh-CN"/>
        </w:rPr>
      </w:pPr>
      <w:r w:rsidRPr="00033C64">
        <w:rPr>
          <w:rFonts w:ascii="宋体" w:eastAsia="宋体" w:hAnsi="宋体" w:cs="Microsoft JhengHei Light" w:hint="eastAsia"/>
          <w:sz w:val="24"/>
          <w:szCs w:val="24"/>
          <w:lang w:eastAsia="zh-CN"/>
        </w:rPr>
        <w:t>（</w:t>
      </w:r>
      <w:r w:rsidRPr="00033C64">
        <w:rPr>
          <w:rFonts w:ascii="宋体" w:eastAsia="宋体" w:hAnsi="宋体" w:cs="Microsoft JhengHei Light"/>
          <w:sz w:val="24"/>
          <w:szCs w:val="24"/>
          <w:lang w:eastAsia="zh-CN"/>
        </w:rPr>
        <w:t>11）试航作业突发事件应急预案；</w:t>
      </w:r>
    </w:p>
    <w:p w14:paraId="517714C6" w14:textId="77777777" w:rsidR="00544C78" w:rsidRPr="00033C64" w:rsidRDefault="00544C78" w:rsidP="00544C78">
      <w:pPr>
        <w:spacing w:after="0" w:line="360" w:lineRule="auto"/>
        <w:ind w:right="162"/>
        <w:jc w:val="both"/>
        <w:rPr>
          <w:rFonts w:ascii="宋体" w:eastAsia="宋体" w:hAnsi="宋体" w:cs="Microsoft JhengHei Light"/>
          <w:sz w:val="24"/>
          <w:szCs w:val="24"/>
          <w:lang w:eastAsia="zh-CN"/>
        </w:rPr>
      </w:pPr>
      <w:r w:rsidRPr="00033C64">
        <w:rPr>
          <w:rFonts w:ascii="宋体" w:eastAsia="宋体" w:hAnsi="宋体" w:cs="Microsoft JhengHei Light" w:hint="eastAsia"/>
          <w:sz w:val="24"/>
          <w:szCs w:val="24"/>
          <w:lang w:eastAsia="zh-CN"/>
        </w:rPr>
        <w:t>（</w:t>
      </w:r>
      <w:r w:rsidRPr="00033C64">
        <w:rPr>
          <w:rFonts w:ascii="宋体" w:eastAsia="宋体" w:hAnsi="宋体" w:cs="Microsoft JhengHei Light"/>
          <w:sz w:val="24"/>
          <w:szCs w:val="24"/>
          <w:lang w:eastAsia="zh-CN"/>
        </w:rPr>
        <w:t>12）防汛防台应急预案；</w:t>
      </w:r>
    </w:p>
    <w:p w14:paraId="6064CBCA" w14:textId="77777777" w:rsidR="00544C78" w:rsidRDefault="00544C78" w:rsidP="00544C78">
      <w:pPr>
        <w:spacing w:after="0" w:line="360" w:lineRule="auto"/>
        <w:ind w:right="162"/>
        <w:jc w:val="both"/>
        <w:rPr>
          <w:rFonts w:ascii="宋体" w:eastAsia="宋体" w:hAnsi="宋体" w:cs="Microsoft JhengHei Light"/>
          <w:sz w:val="24"/>
          <w:szCs w:val="24"/>
          <w:lang w:eastAsia="zh-CN"/>
        </w:rPr>
      </w:pPr>
      <w:r w:rsidRPr="00033C64">
        <w:rPr>
          <w:rFonts w:ascii="宋体" w:eastAsia="宋体" w:hAnsi="宋体" w:cs="Microsoft JhengHei Light" w:hint="eastAsia"/>
          <w:sz w:val="24"/>
          <w:szCs w:val="24"/>
          <w:lang w:eastAsia="zh-CN"/>
        </w:rPr>
        <w:t>（</w:t>
      </w:r>
      <w:r w:rsidRPr="00033C64">
        <w:rPr>
          <w:rFonts w:ascii="宋体" w:eastAsia="宋体" w:hAnsi="宋体" w:cs="Microsoft JhengHei Light"/>
          <w:sz w:val="24"/>
          <w:szCs w:val="24"/>
          <w:lang w:eastAsia="zh-CN"/>
        </w:rPr>
        <w:t>13）事故现场处置方案。</w:t>
      </w:r>
    </w:p>
    <w:p w14:paraId="15EAF8C0" w14:textId="7D90BBBF"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.1</w:t>
      </w:r>
      <w:r w:rsidRPr="00544C78">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7</w:t>
      </w:r>
      <w:r w:rsidRPr="00033C64">
        <w:rPr>
          <w:rFonts w:ascii="宋体" w:eastAsia="宋体" w:hAnsi="宋体" w:cs="Microsoft JhengHei Light"/>
          <w:sz w:val="24"/>
          <w:szCs w:val="24"/>
          <w:lang w:eastAsia="zh-CN"/>
        </w:rPr>
        <w:t xml:space="preserve"> 应急预案应定期评审，并形成记录。企业应根据评审结果或实际情况的变化对应急预案进行修订和完善。</w:t>
      </w:r>
    </w:p>
    <w:p w14:paraId="72559498" w14:textId="236D989E"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.1</w:t>
      </w:r>
      <w:r w:rsidRPr="00544C78">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8</w:t>
      </w:r>
      <w:r w:rsidRPr="00033C64">
        <w:rPr>
          <w:rFonts w:ascii="宋体" w:eastAsia="宋体" w:hAnsi="宋体" w:cs="Microsoft JhengHei Light"/>
          <w:sz w:val="24"/>
          <w:szCs w:val="24"/>
          <w:lang w:eastAsia="zh-CN"/>
        </w:rPr>
        <w:t xml:space="preserve"> 企业应按规定建立应急设施，设立人员应急疏散区，配备应急装备，储备应急物资。</w:t>
      </w:r>
    </w:p>
    <w:p w14:paraId="583289EC" w14:textId="37259054"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.1</w:t>
      </w:r>
      <w:r w:rsidRPr="00544C78">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9</w:t>
      </w:r>
      <w:r w:rsidRPr="00033C64">
        <w:rPr>
          <w:rFonts w:ascii="宋体" w:eastAsia="宋体" w:hAnsi="宋体" w:cs="Microsoft JhengHei Light"/>
          <w:sz w:val="24"/>
          <w:szCs w:val="24"/>
          <w:lang w:eastAsia="zh-CN"/>
        </w:rPr>
        <w:t xml:space="preserve"> 企业应对应急设施进行定期检查、维护、保养，并形成记录，确保其完好，可靠。</w:t>
      </w:r>
    </w:p>
    <w:p w14:paraId="25E20292" w14:textId="5AEE514A"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.1</w:t>
      </w:r>
      <w:r w:rsidRPr="00544C78">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0</w:t>
      </w:r>
      <w:r w:rsidRPr="00A70925">
        <w:rPr>
          <w:rFonts w:ascii="宋体" w:eastAsia="宋体" w:hAnsi="宋体" w:cs="Microsoft JhengHei Light"/>
          <w:sz w:val="24"/>
          <w:szCs w:val="24"/>
          <w:lang w:eastAsia="zh-CN"/>
        </w:rPr>
        <w:t>企业应按照AQ/T 9007的规定，定期组织生产安全事故应急预案演练，形成记录，并对应急演练效果进行评估。</w:t>
      </w:r>
    </w:p>
    <w:p w14:paraId="6A895ABA" w14:textId="3BC028EF"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.1</w:t>
      </w:r>
      <w:r w:rsidRPr="00544C78">
        <w:rPr>
          <w:rFonts w:ascii="宋体" w:eastAsia="宋体" w:hAnsi="宋体" w:cs="Microsoft JhengHei Light"/>
          <w:sz w:val="24"/>
          <w:szCs w:val="24"/>
          <w:lang w:eastAsia="zh-CN"/>
        </w:rPr>
        <w:t>.1</w:t>
      </w:r>
      <w:r>
        <w:rPr>
          <w:rFonts w:ascii="宋体" w:eastAsia="宋体" w:hAnsi="宋体" w:cs="Microsoft JhengHei Light" w:hint="eastAsia"/>
          <w:sz w:val="24"/>
          <w:szCs w:val="24"/>
          <w:lang w:eastAsia="zh-CN"/>
        </w:rPr>
        <w:t>1</w:t>
      </w:r>
      <w:r w:rsidRPr="00A70925">
        <w:rPr>
          <w:rFonts w:ascii="宋体" w:eastAsia="宋体" w:hAnsi="宋体" w:cs="Microsoft JhengHei Light"/>
          <w:sz w:val="24"/>
          <w:szCs w:val="24"/>
          <w:lang w:eastAsia="zh-CN"/>
        </w:rPr>
        <w:t>企业应根据应急演练评估结果，修订、完善应急预案，改进应急管理工作。</w:t>
      </w:r>
    </w:p>
    <w:p w14:paraId="2793972C" w14:textId="2710AD86" w:rsidR="002A5F19" w:rsidRDefault="00544C78" w:rsidP="001A1C8A">
      <w:pPr>
        <w:spacing w:after="0" w:line="360" w:lineRule="auto"/>
        <w:ind w:right="-20"/>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2应急处置</w:t>
      </w:r>
    </w:p>
    <w:p w14:paraId="49F779BA" w14:textId="218A2098"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2.1</w:t>
      </w:r>
      <w:r w:rsidRPr="00A70925">
        <w:rPr>
          <w:rFonts w:ascii="宋体" w:eastAsia="宋体" w:hAnsi="宋体" w:cs="Microsoft JhengHei Light"/>
          <w:sz w:val="24"/>
          <w:szCs w:val="24"/>
          <w:lang w:eastAsia="zh-CN"/>
        </w:rPr>
        <w:t xml:space="preserve"> 企业发生事故后，应立即启动相关应急预案，积极开展事故救援。</w:t>
      </w:r>
    </w:p>
    <w:p w14:paraId="3605A75E" w14:textId="2B84F702"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A70925">
        <w:rPr>
          <w:rFonts w:ascii="宋体" w:eastAsia="宋体" w:hAnsi="宋体" w:cs="Microsoft JhengHei Light"/>
          <w:sz w:val="24"/>
          <w:szCs w:val="24"/>
          <w:lang w:eastAsia="zh-CN"/>
        </w:rPr>
        <w:t>2 企业事故应急救援结束后应编制应急救援报告。</w:t>
      </w:r>
    </w:p>
    <w:p w14:paraId="1A2AAB77" w14:textId="0DC38594" w:rsid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lastRenderedPageBreak/>
        <w:t>5.6</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3应急评估</w:t>
      </w:r>
    </w:p>
    <w:p w14:paraId="64EC1123" w14:textId="62B9265C" w:rsidR="00544C78" w:rsidRPr="00544C78" w:rsidRDefault="00544C78" w:rsidP="00544C78">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5.6</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3.1</w:t>
      </w:r>
      <w:r w:rsidRPr="00544C78">
        <w:rPr>
          <w:rFonts w:ascii="宋体" w:eastAsia="宋体" w:hAnsi="宋体" w:cs="Microsoft JhengHei Light" w:hint="eastAsia"/>
          <w:sz w:val="24"/>
          <w:szCs w:val="24"/>
          <w:lang w:eastAsia="zh-CN"/>
        </w:rPr>
        <w:t>对应急准备、应急处置工作进行评估；生产、经营、运输、储存、使用危险物品或处置废弃危险物品的企业，每年进行一次应急准备评估；完成险情或事故应急处置后，企业主动配合有关组织开展应急处置评估。</w:t>
      </w:r>
    </w:p>
    <w:p w14:paraId="2FB88ED3" w14:textId="039BA61E" w:rsidR="0095359F" w:rsidRDefault="00544C78" w:rsidP="001A1C8A">
      <w:pPr>
        <w:spacing w:after="0" w:line="360" w:lineRule="auto"/>
        <w:ind w:right="-20"/>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5.7</w:t>
      </w:r>
      <w:r w:rsidR="00C71C60">
        <w:rPr>
          <w:rFonts w:ascii="宋体" w:eastAsia="宋体" w:hAnsi="宋体" w:cs="Microsoft JhengHei Light" w:hint="eastAsia"/>
          <w:sz w:val="24"/>
          <w:szCs w:val="24"/>
          <w:lang w:eastAsia="zh-CN"/>
        </w:rPr>
        <w:t>事故管理</w:t>
      </w:r>
    </w:p>
    <w:p w14:paraId="193BAC81" w14:textId="2B7176F9" w:rsidR="00C71C60" w:rsidRDefault="00C71C60" w:rsidP="001A1C8A">
      <w:pPr>
        <w:spacing w:after="0" w:line="360" w:lineRule="auto"/>
        <w:ind w:right="-20"/>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5.7</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1事故报告</w:t>
      </w:r>
    </w:p>
    <w:p w14:paraId="0DB51199" w14:textId="0E5DCD1A" w:rsidR="00C71C60" w:rsidRDefault="00C71C60" w:rsidP="00C71C6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5.7</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1</w:t>
      </w:r>
      <w:r w:rsidRPr="00A70925">
        <w:rPr>
          <w:rFonts w:ascii="宋体" w:eastAsia="宋体" w:hAnsi="宋体" w:cs="Microsoft JhengHei Light"/>
          <w:sz w:val="24"/>
          <w:szCs w:val="24"/>
          <w:lang w:eastAsia="zh-CN"/>
        </w:rPr>
        <w:t>.1 企业应制定事故管理制度。主要内容包括：事故报告、调查、统计和分析、处理等。</w:t>
      </w:r>
    </w:p>
    <w:p w14:paraId="7670D53F" w14:textId="6547340E" w:rsidR="00C71C60" w:rsidRDefault="00C71C60" w:rsidP="00C71C6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5.7</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1</w:t>
      </w:r>
      <w:r w:rsidRPr="00A70925">
        <w:rPr>
          <w:rFonts w:ascii="宋体" w:eastAsia="宋体" w:hAnsi="宋体" w:cs="Microsoft JhengHei Light"/>
          <w:sz w:val="24"/>
          <w:szCs w:val="24"/>
          <w:lang w:eastAsia="zh-CN"/>
        </w:rPr>
        <w:t>.2 企业发生事故后，应按规定及时向上级单位、政府有关部门报告，并妥善保护事故现场及有关证据。必要时向相关单位和人员通报。</w:t>
      </w:r>
    </w:p>
    <w:p w14:paraId="33515F7F" w14:textId="11811361" w:rsidR="00C71C60" w:rsidRDefault="00C71C60" w:rsidP="00C71C60">
      <w:pPr>
        <w:spacing w:after="0" w:line="360" w:lineRule="auto"/>
        <w:ind w:right="-20"/>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5.7</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A70925">
        <w:rPr>
          <w:rFonts w:ascii="宋体" w:eastAsia="宋体" w:hAnsi="宋体" w:cs="Microsoft JhengHei Light"/>
          <w:sz w:val="24"/>
          <w:szCs w:val="24"/>
          <w:lang w:eastAsia="zh-CN"/>
        </w:rPr>
        <w:t>事故调查和处理</w:t>
      </w:r>
    </w:p>
    <w:p w14:paraId="61100962" w14:textId="3DAAD44B" w:rsidR="00C71C60" w:rsidRDefault="00C71C60" w:rsidP="00C71C6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5.7</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A70925">
        <w:rPr>
          <w:rFonts w:ascii="宋体" w:eastAsia="宋体" w:hAnsi="宋体" w:cs="Microsoft JhengHei Light"/>
          <w:sz w:val="24"/>
          <w:szCs w:val="24"/>
          <w:lang w:eastAsia="zh-CN"/>
        </w:rPr>
        <w:t>.1 企业发生事故后，应依法成立事故处置组，明确其职责和权限，进行事故调查或配合上级部门的事故调查。</w:t>
      </w:r>
    </w:p>
    <w:p w14:paraId="3F44D5A2" w14:textId="3C51E77E" w:rsidR="00C71C60" w:rsidRDefault="00C71C60" w:rsidP="00C71C6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5.7</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A70925">
        <w:rPr>
          <w:rFonts w:ascii="宋体" w:eastAsia="宋体" w:hAnsi="宋体" w:cs="Microsoft JhengHei Light"/>
          <w:sz w:val="24"/>
          <w:szCs w:val="24"/>
          <w:lang w:eastAsia="zh-CN"/>
        </w:rPr>
        <w:t>.2 企业事故处置组应根据有关证据、资料，查明事故发生的时间、经过、人员伤亡情况和直接经济损失等，分析事故的直接、间接原因和事故责任，提出整改措施和处理建议，编制事故调查报告。</w:t>
      </w:r>
    </w:p>
    <w:p w14:paraId="4EC48A4F" w14:textId="56807B24" w:rsidR="00C71C60" w:rsidRDefault="00C71C60" w:rsidP="00C71C6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5.7</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A70925">
        <w:rPr>
          <w:rFonts w:ascii="宋体" w:eastAsia="宋体" w:hAnsi="宋体" w:cs="Microsoft JhengHei Light"/>
          <w:sz w:val="24"/>
          <w:szCs w:val="24"/>
          <w:lang w:eastAsia="zh-CN"/>
        </w:rPr>
        <w:t>.3 企业应向内部有关单位和人员通报事故整改措施和处理建议。</w:t>
      </w:r>
    </w:p>
    <w:p w14:paraId="64FAC619" w14:textId="307AA4A1" w:rsidR="00C71C60" w:rsidRDefault="00C71C60" w:rsidP="00C71C6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5.7</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A70925">
        <w:rPr>
          <w:rFonts w:ascii="宋体" w:eastAsia="宋体" w:hAnsi="宋体" w:cs="Microsoft JhengHei Light"/>
          <w:sz w:val="24"/>
          <w:szCs w:val="24"/>
          <w:lang w:eastAsia="zh-CN"/>
        </w:rPr>
        <w:t>.4 企业应对事故整改措施和处理建议提出的要求的落实情况进行检查和验证。</w:t>
      </w:r>
    </w:p>
    <w:p w14:paraId="711F452C" w14:textId="6869F73F" w:rsidR="00C71C60" w:rsidRDefault="00C71C60" w:rsidP="00C71C60">
      <w:pPr>
        <w:spacing w:after="0" w:line="360" w:lineRule="auto"/>
        <w:ind w:right="-20"/>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5.7</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A70925">
        <w:rPr>
          <w:rFonts w:ascii="宋体" w:eastAsia="宋体" w:hAnsi="宋体" w:cs="Microsoft JhengHei Light"/>
          <w:sz w:val="24"/>
          <w:szCs w:val="24"/>
          <w:lang w:eastAsia="zh-CN"/>
        </w:rPr>
        <w:t>事故</w:t>
      </w:r>
      <w:r>
        <w:rPr>
          <w:rFonts w:ascii="宋体" w:eastAsia="宋体" w:hAnsi="宋体" w:cs="Microsoft JhengHei Light" w:hint="eastAsia"/>
          <w:sz w:val="24"/>
          <w:szCs w:val="24"/>
          <w:lang w:eastAsia="zh-CN"/>
        </w:rPr>
        <w:t>管理</w:t>
      </w:r>
    </w:p>
    <w:p w14:paraId="53ED14E4" w14:textId="5E7E9314" w:rsidR="00C71C60" w:rsidRPr="00C71C60" w:rsidRDefault="00C71C60" w:rsidP="001A1C8A">
      <w:pPr>
        <w:spacing w:after="0" w:line="360" w:lineRule="auto"/>
        <w:ind w:right="-20"/>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5.7</w:t>
      </w:r>
      <w:r w:rsidRPr="00DA0269">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3</w:t>
      </w:r>
      <w:r w:rsidRPr="00A70925">
        <w:rPr>
          <w:rFonts w:ascii="宋体" w:eastAsia="宋体" w:hAnsi="宋体" w:cs="Microsoft JhengHei Light"/>
          <w:sz w:val="24"/>
          <w:szCs w:val="24"/>
          <w:lang w:eastAsia="zh-CN"/>
        </w:rPr>
        <w:t>.1企业应按照GB/T 6441的规定，定期对生产事故、事件进行统计、分析，形成报告，并向企业领导层汇报统计分析结果。</w:t>
      </w:r>
    </w:p>
    <w:p w14:paraId="00F58AAA" w14:textId="5FEB8B6A" w:rsidR="002A5F19" w:rsidRDefault="00C71C60" w:rsidP="001A1C8A">
      <w:pPr>
        <w:spacing w:after="0" w:line="360" w:lineRule="auto"/>
        <w:ind w:right="-20"/>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5.8</w:t>
      </w:r>
      <w:r w:rsidRPr="00A70925">
        <w:rPr>
          <w:rFonts w:ascii="宋体" w:eastAsia="宋体" w:hAnsi="宋体" w:cs="Microsoft JhengHei Light"/>
          <w:sz w:val="24"/>
          <w:szCs w:val="24"/>
          <w:lang w:eastAsia="zh-CN"/>
        </w:rPr>
        <w:t>持续改进</w:t>
      </w:r>
    </w:p>
    <w:p w14:paraId="6B78916D" w14:textId="6ABC14C1" w:rsidR="00C71C60" w:rsidRDefault="00C71C60" w:rsidP="00C71C6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5.8</w:t>
      </w:r>
      <w:r w:rsidRPr="00A70925">
        <w:rPr>
          <w:rFonts w:ascii="宋体" w:eastAsia="宋体" w:hAnsi="宋体" w:cs="Microsoft JhengHei Light"/>
          <w:sz w:val="24"/>
          <w:szCs w:val="24"/>
          <w:lang w:eastAsia="zh-CN"/>
        </w:rPr>
        <w:t>.1 绩效评定</w:t>
      </w:r>
    </w:p>
    <w:p w14:paraId="0DB99287" w14:textId="6A2481BB" w:rsidR="00C71C60" w:rsidRDefault="00C71C60" w:rsidP="00C71C6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5.8</w:t>
      </w:r>
      <w:r w:rsidRPr="00A70925">
        <w:rPr>
          <w:rFonts w:ascii="宋体" w:eastAsia="宋体" w:hAnsi="宋体" w:cs="Microsoft JhengHei Light"/>
          <w:sz w:val="24"/>
          <w:szCs w:val="24"/>
          <w:lang w:eastAsia="zh-CN"/>
        </w:rPr>
        <w:t>.1.1 企业应制定安全标准化绩效评定管理制度。主要内容包括：责任部门、评定组织、时间、人员、内容范围、方法和技术、过程、报告和分析等。</w:t>
      </w:r>
    </w:p>
    <w:p w14:paraId="2336FDD7" w14:textId="1614864C" w:rsidR="00C71C60" w:rsidRDefault="00C71C60" w:rsidP="00C71C6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5.8</w:t>
      </w:r>
      <w:r w:rsidRPr="00A70925">
        <w:rPr>
          <w:rFonts w:ascii="宋体" w:eastAsia="宋体" w:hAnsi="宋体" w:cs="Microsoft JhengHei Light"/>
          <w:sz w:val="24"/>
          <w:szCs w:val="24"/>
          <w:lang w:eastAsia="zh-CN"/>
        </w:rPr>
        <w:t>.1</w:t>
      </w:r>
      <w:r w:rsidRPr="00C17885">
        <w:rPr>
          <w:rFonts w:ascii="宋体" w:eastAsia="宋体" w:hAnsi="宋体" w:cs="Microsoft JhengHei Light"/>
          <w:sz w:val="24"/>
          <w:szCs w:val="24"/>
          <w:lang w:eastAsia="zh-CN"/>
        </w:rPr>
        <w:t>.2 企业应根据安全生产标准化绩效评定管理制度，每年至少一次对本企业安全生产标准化的实施情况进行评定，验证各项安全生产制度措施的适宜性、充分性和有效性，检查安全生产工作目标、指标的完成情况，评定结果应形成报告，并向所有部门、所属单位</w:t>
      </w:r>
      <w:r w:rsidRPr="00C17885">
        <w:rPr>
          <w:rFonts w:ascii="宋体" w:eastAsia="宋体" w:hAnsi="宋体" w:cs="Microsoft JhengHei Light"/>
          <w:sz w:val="24"/>
          <w:szCs w:val="24"/>
          <w:lang w:eastAsia="zh-CN"/>
        </w:rPr>
        <w:lastRenderedPageBreak/>
        <w:t>和从业人员通报，作为年度考评的重要依据。</w:t>
      </w:r>
    </w:p>
    <w:p w14:paraId="0FB4EECF" w14:textId="011422D4" w:rsidR="00C71C60" w:rsidRPr="00C17885" w:rsidRDefault="00C71C60" w:rsidP="00C71C6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5.8</w:t>
      </w:r>
      <w:r w:rsidRPr="00A70925">
        <w:rPr>
          <w:rFonts w:ascii="宋体" w:eastAsia="宋体" w:hAnsi="宋体" w:cs="Microsoft JhengHei Light"/>
          <w:sz w:val="24"/>
          <w:szCs w:val="24"/>
          <w:lang w:eastAsia="zh-CN"/>
        </w:rPr>
        <w:t>.1</w:t>
      </w:r>
      <w:r w:rsidRPr="00C17885">
        <w:rPr>
          <w:rFonts w:ascii="宋体" w:eastAsia="宋体" w:hAnsi="宋体" w:cs="Microsoft JhengHei Light"/>
          <w:sz w:val="24"/>
          <w:szCs w:val="24"/>
          <w:lang w:eastAsia="zh-CN"/>
        </w:rPr>
        <w:t>.3 安全生产标准化评定结果报告应明确下列事项：</w:t>
      </w:r>
    </w:p>
    <w:p w14:paraId="2B3A3C8A" w14:textId="77777777" w:rsidR="00C71C60" w:rsidRPr="00C17885" w:rsidRDefault="00C71C60" w:rsidP="00C71C60">
      <w:pPr>
        <w:spacing w:after="0" w:line="360" w:lineRule="auto"/>
        <w:ind w:right="162"/>
        <w:jc w:val="both"/>
        <w:rPr>
          <w:rFonts w:ascii="宋体" w:eastAsia="宋体" w:hAnsi="宋体" w:cs="Microsoft JhengHei Light"/>
          <w:sz w:val="24"/>
          <w:szCs w:val="24"/>
          <w:lang w:eastAsia="zh-CN"/>
        </w:rPr>
      </w:pPr>
      <w:r w:rsidRPr="00C17885">
        <w:rPr>
          <w:rFonts w:ascii="宋体" w:eastAsia="宋体" w:hAnsi="宋体" w:cs="Microsoft JhengHei Light" w:hint="eastAsia"/>
          <w:sz w:val="24"/>
          <w:szCs w:val="24"/>
          <w:lang w:eastAsia="zh-CN"/>
        </w:rPr>
        <w:t>（</w:t>
      </w:r>
      <w:r w:rsidRPr="00C17885">
        <w:rPr>
          <w:rFonts w:ascii="宋体" w:eastAsia="宋体" w:hAnsi="宋体" w:cs="Microsoft JhengHei Light"/>
          <w:sz w:val="24"/>
          <w:szCs w:val="24"/>
          <w:lang w:eastAsia="zh-CN"/>
        </w:rPr>
        <w:t>1）安全生产标准化实施效果；</w:t>
      </w:r>
    </w:p>
    <w:p w14:paraId="74313C97" w14:textId="77777777" w:rsidR="00C71C60" w:rsidRPr="00C17885" w:rsidRDefault="00C71C60" w:rsidP="00C71C60">
      <w:pPr>
        <w:spacing w:after="0" w:line="360" w:lineRule="auto"/>
        <w:ind w:right="162"/>
        <w:jc w:val="both"/>
        <w:rPr>
          <w:rFonts w:ascii="宋体" w:eastAsia="宋体" w:hAnsi="宋体" w:cs="Microsoft JhengHei Light"/>
          <w:sz w:val="24"/>
          <w:szCs w:val="24"/>
          <w:lang w:eastAsia="zh-CN"/>
        </w:rPr>
      </w:pPr>
      <w:r w:rsidRPr="00C17885">
        <w:rPr>
          <w:rFonts w:ascii="宋体" w:eastAsia="宋体" w:hAnsi="宋体" w:cs="Microsoft JhengHei Light" w:hint="eastAsia"/>
          <w:sz w:val="24"/>
          <w:szCs w:val="24"/>
          <w:lang w:eastAsia="zh-CN"/>
        </w:rPr>
        <w:t>（</w:t>
      </w:r>
      <w:r w:rsidRPr="00C17885">
        <w:rPr>
          <w:rFonts w:ascii="宋体" w:eastAsia="宋体" w:hAnsi="宋体" w:cs="Microsoft JhengHei Light"/>
          <w:sz w:val="24"/>
          <w:szCs w:val="24"/>
          <w:lang w:eastAsia="zh-CN"/>
        </w:rPr>
        <w:t>2）安全生产工作目标、指标的完成情况；</w:t>
      </w:r>
    </w:p>
    <w:p w14:paraId="1FEE717B" w14:textId="77777777" w:rsidR="00C71C60" w:rsidRPr="00C17885" w:rsidRDefault="00C71C60" w:rsidP="00C71C60">
      <w:pPr>
        <w:spacing w:after="0" w:line="360" w:lineRule="auto"/>
        <w:ind w:right="162"/>
        <w:jc w:val="both"/>
        <w:rPr>
          <w:rFonts w:ascii="宋体" w:eastAsia="宋体" w:hAnsi="宋体" w:cs="Microsoft JhengHei Light"/>
          <w:sz w:val="24"/>
          <w:szCs w:val="24"/>
          <w:lang w:eastAsia="zh-CN"/>
        </w:rPr>
      </w:pPr>
      <w:r w:rsidRPr="00C17885">
        <w:rPr>
          <w:rFonts w:ascii="宋体" w:eastAsia="宋体" w:hAnsi="宋体" w:cs="Microsoft JhengHei Light" w:hint="eastAsia"/>
          <w:sz w:val="24"/>
          <w:szCs w:val="24"/>
          <w:lang w:eastAsia="zh-CN"/>
        </w:rPr>
        <w:t>（</w:t>
      </w:r>
      <w:r w:rsidRPr="00C17885">
        <w:rPr>
          <w:rFonts w:ascii="宋体" w:eastAsia="宋体" w:hAnsi="宋体" w:cs="Microsoft JhengHei Light"/>
          <w:sz w:val="24"/>
          <w:szCs w:val="24"/>
          <w:lang w:eastAsia="zh-CN"/>
        </w:rPr>
        <w:t>3）安全生产标准化实施过程中出现的问题和缺陷，所采取的改进措施；</w:t>
      </w:r>
    </w:p>
    <w:p w14:paraId="198442A5" w14:textId="77777777" w:rsidR="00C71C60" w:rsidRPr="00C17885" w:rsidRDefault="00C71C60" w:rsidP="00C71C60">
      <w:pPr>
        <w:spacing w:after="0" w:line="360" w:lineRule="auto"/>
        <w:ind w:right="162"/>
        <w:jc w:val="both"/>
        <w:rPr>
          <w:rFonts w:ascii="宋体" w:eastAsia="宋体" w:hAnsi="宋体" w:cs="Microsoft JhengHei Light"/>
          <w:sz w:val="24"/>
          <w:szCs w:val="24"/>
          <w:lang w:eastAsia="zh-CN"/>
        </w:rPr>
      </w:pPr>
      <w:r w:rsidRPr="00C17885">
        <w:rPr>
          <w:rFonts w:ascii="宋体" w:eastAsia="宋体" w:hAnsi="宋体" w:cs="Microsoft JhengHei Light" w:hint="eastAsia"/>
          <w:sz w:val="24"/>
          <w:szCs w:val="24"/>
          <w:lang w:eastAsia="zh-CN"/>
        </w:rPr>
        <w:t>（</w:t>
      </w:r>
      <w:r w:rsidRPr="00C17885">
        <w:rPr>
          <w:rFonts w:ascii="宋体" w:eastAsia="宋体" w:hAnsi="宋体" w:cs="Microsoft JhengHei Light"/>
          <w:sz w:val="24"/>
          <w:szCs w:val="24"/>
          <w:lang w:eastAsia="zh-CN"/>
        </w:rPr>
        <w:t>4）统计技术、信息技术等在安全生产标准化实施过程中的使用情况和效果；</w:t>
      </w:r>
    </w:p>
    <w:p w14:paraId="01FD67F2" w14:textId="77777777" w:rsidR="00C71C60" w:rsidRPr="00C17885" w:rsidRDefault="00C71C60" w:rsidP="00C71C60">
      <w:pPr>
        <w:spacing w:after="0" w:line="360" w:lineRule="auto"/>
        <w:ind w:right="162"/>
        <w:jc w:val="both"/>
        <w:rPr>
          <w:rFonts w:ascii="宋体" w:eastAsia="宋体" w:hAnsi="宋体" w:cs="Microsoft JhengHei Light"/>
          <w:sz w:val="24"/>
          <w:szCs w:val="24"/>
          <w:lang w:eastAsia="zh-CN"/>
        </w:rPr>
      </w:pPr>
      <w:r w:rsidRPr="00C17885">
        <w:rPr>
          <w:rFonts w:ascii="宋体" w:eastAsia="宋体" w:hAnsi="宋体" w:cs="Microsoft JhengHei Light" w:hint="eastAsia"/>
          <w:sz w:val="24"/>
          <w:szCs w:val="24"/>
          <w:lang w:eastAsia="zh-CN"/>
        </w:rPr>
        <w:t>（</w:t>
      </w:r>
      <w:r w:rsidRPr="00C17885">
        <w:rPr>
          <w:rFonts w:ascii="宋体" w:eastAsia="宋体" w:hAnsi="宋体" w:cs="Microsoft JhengHei Light"/>
          <w:sz w:val="24"/>
          <w:szCs w:val="24"/>
          <w:lang w:eastAsia="zh-CN"/>
        </w:rPr>
        <w:t>5）安全生产标准化实施过程中各种资源的使用效果；</w:t>
      </w:r>
    </w:p>
    <w:p w14:paraId="718964A3" w14:textId="77777777" w:rsidR="00C71C60" w:rsidRPr="00C17885" w:rsidRDefault="00C71C60" w:rsidP="00C71C60">
      <w:pPr>
        <w:spacing w:after="0" w:line="360" w:lineRule="auto"/>
        <w:ind w:right="162"/>
        <w:jc w:val="both"/>
        <w:rPr>
          <w:rFonts w:ascii="宋体" w:eastAsia="宋体" w:hAnsi="宋体" w:cs="Microsoft JhengHei Light"/>
          <w:sz w:val="24"/>
          <w:szCs w:val="24"/>
          <w:lang w:eastAsia="zh-CN"/>
        </w:rPr>
      </w:pPr>
      <w:r w:rsidRPr="00C17885">
        <w:rPr>
          <w:rFonts w:ascii="宋体" w:eastAsia="宋体" w:hAnsi="宋体" w:cs="Microsoft JhengHei Light" w:hint="eastAsia"/>
          <w:sz w:val="24"/>
          <w:szCs w:val="24"/>
          <w:lang w:eastAsia="zh-CN"/>
        </w:rPr>
        <w:t>（</w:t>
      </w:r>
      <w:r w:rsidRPr="00C17885">
        <w:rPr>
          <w:rFonts w:ascii="宋体" w:eastAsia="宋体" w:hAnsi="宋体" w:cs="Microsoft JhengHei Light"/>
          <w:sz w:val="24"/>
          <w:szCs w:val="24"/>
          <w:lang w:eastAsia="zh-CN"/>
        </w:rPr>
        <w:t>6）安全生产标准化实施的适宜性、充分性和有效性结论；</w:t>
      </w:r>
    </w:p>
    <w:p w14:paraId="3EE6A41F" w14:textId="77777777" w:rsidR="00C71C60" w:rsidRDefault="00C71C60" w:rsidP="00C71C60">
      <w:pPr>
        <w:spacing w:after="0" w:line="360" w:lineRule="auto"/>
        <w:ind w:right="162"/>
        <w:jc w:val="both"/>
        <w:rPr>
          <w:rFonts w:ascii="宋体" w:eastAsia="宋体" w:hAnsi="宋体" w:cs="Microsoft JhengHei Light"/>
          <w:sz w:val="24"/>
          <w:szCs w:val="24"/>
          <w:lang w:eastAsia="zh-CN"/>
        </w:rPr>
      </w:pPr>
      <w:r w:rsidRPr="00C17885">
        <w:rPr>
          <w:rFonts w:ascii="宋体" w:eastAsia="宋体" w:hAnsi="宋体" w:cs="Microsoft JhengHei Light" w:hint="eastAsia"/>
          <w:sz w:val="24"/>
          <w:szCs w:val="24"/>
          <w:lang w:eastAsia="zh-CN"/>
        </w:rPr>
        <w:t>（</w:t>
      </w:r>
      <w:r w:rsidRPr="00C17885">
        <w:rPr>
          <w:rFonts w:ascii="宋体" w:eastAsia="宋体" w:hAnsi="宋体" w:cs="Microsoft JhengHei Light"/>
          <w:sz w:val="24"/>
          <w:szCs w:val="24"/>
          <w:lang w:eastAsia="zh-CN"/>
        </w:rPr>
        <w:t>7）其他相关内容。</w:t>
      </w:r>
    </w:p>
    <w:p w14:paraId="4C6E4D5D" w14:textId="6DDE36D7" w:rsidR="00C71C60" w:rsidRDefault="00C71C60" w:rsidP="00C71C6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5.8</w:t>
      </w:r>
      <w:r w:rsidRPr="00A7092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2持续改进</w:t>
      </w:r>
    </w:p>
    <w:p w14:paraId="4F9737E2" w14:textId="0E4B7515" w:rsidR="00C71C60" w:rsidRPr="00C17885" w:rsidRDefault="00C71C60" w:rsidP="00C71C60">
      <w:pPr>
        <w:spacing w:after="0" w:line="360" w:lineRule="auto"/>
        <w:ind w:right="162"/>
        <w:jc w:val="both"/>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5.8</w:t>
      </w:r>
      <w:r w:rsidRPr="00A70925">
        <w:rPr>
          <w:rFonts w:ascii="宋体" w:eastAsia="宋体" w:hAnsi="宋体" w:cs="Microsoft JhengHei Light"/>
          <w:sz w:val="24"/>
          <w:szCs w:val="24"/>
          <w:lang w:eastAsia="zh-CN"/>
        </w:rPr>
        <w:t>.</w:t>
      </w:r>
      <w:r>
        <w:rPr>
          <w:rFonts w:ascii="宋体" w:eastAsia="宋体" w:hAnsi="宋体" w:cs="Microsoft JhengHei Light" w:hint="eastAsia"/>
          <w:sz w:val="24"/>
          <w:szCs w:val="24"/>
          <w:lang w:eastAsia="zh-CN"/>
        </w:rPr>
        <w:t>2</w:t>
      </w:r>
      <w:r w:rsidRPr="00C17885">
        <w:rPr>
          <w:rFonts w:ascii="宋体" w:eastAsia="宋体" w:hAnsi="宋体" w:cs="Microsoft JhengHei Light"/>
          <w:sz w:val="24"/>
          <w:szCs w:val="24"/>
          <w:lang w:eastAsia="zh-CN"/>
        </w:rPr>
        <w:t>.1 企业应根据安全生产标准化的评定结果所反映的趋势，制定相关工作计划和措施，对安全生产目标、指标、规章制度、操作规程等进行修改完善，持续改进，不断提高安全绩效。</w:t>
      </w:r>
    </w:p>
    <w:p w14:paraId="5FB30FEA" w14:textId="77777777" w:rsidR="001A1C8A" w:rsidRPr="001A1C8A" w:rsidRDefault="001A1C8A" w:rsidP="001A1C8A">
      <w:pPr>
        <w:spacing w:after="0" w:line="360" w:lineRule="auto"/>
        <w:ind w:left="116" w:right="-20"/>
        <w:rPr>
          <w:rFonts w:ascii="宋体" w:eastAsia="宋体" w:hAnsi="宋体" w:cs="Microsoft JhengHei"/>
          <w:position w:val="-1"/>
          <w:sz w:val="24"/>
          <w:szCs w:val="24"/>
          <w:lang w:eastAsia="zh-CN"/>
        </w:rPr>
      </w:pPr>
      <w:r w:rsidRPr="001A1C8A">
        <w:rPr>
          <w:rFonts w:ascii="宋体" w:eastAsia="宋体" w:hAnsi="宋体" w:cs="Microsoft JhengHei"/>
          <w:position w:val="-1"/>
          <w:sz w:val="24"/>
          <w:szCs w:val="24"/>
          <w:lang w:eastAsia="zh-CN"/>
        </w:rPr>
        <w:t>6 评审要求</w:t>
      </w:r>
    </w:p>
    <w:p w14:paraId="5B86F464" w14:textId="4604A711" w:rsidR="001A1C8A" w:rsidRDefault="001A1C8A" w:rsidP="001A1C8A">
      <w:pPr>
        <w:spacing w:after="0" w:line="360" w:lineRule="auto"/>
        <w:ind w:left="116" w:right="-20"/>
        <w:rPr>
          <w:rFonts w:ascii="宋体" w:eastAsia="宋体" w:hAnsi="宋体" w:cs="Microsoft JhengHei Light"/>
          <w:sz w:val="24"/>
          <w:szCs w:val="24"/>
          <w:lang w:eastAsia="zh-CN"/>
        </w:rPr>
      </w:pPr>
      <w:r w:rsidRPr="001A1C8A">
        <w:rPr>
          <w:rFonts w:ascii="宋体" w:eastAsia="宋体" w:hAnsi="宋体" w:cs="Microsoft JhengHei Light"/>
          <w:sz w:val="24"/>
          <w:szCs w:val="24"/>
          <w:lang w:eastAsia="zh-CN"/>
        </w:rPr>
        <w:t>6.1</w:t>
      </w:r>
      <w:r w:rsidR="009870A2">
        <w:rPr>
          <w:rFonts w:ascii="宋体" w:eastAsia="宋体" w:hAnsi="宋体" w:cs="Microsoft JhengHei Light" w:hint="eastAsia"/>
          <w:sz w:val="24"/>
          <w:szCs w:val="24"/>
          <w:lang w:eastAsia="zh-CN"/>
        </w:rPr>
        <w:t>安标</w:t>
      </w:r>
      <w:r w:rsidRPr="001A1C8A">
        <w:rPr>
          <w:rFonts w:ascii="宋体" w:eastAsia="宋体" w:hAnsi="宋体" w:cs="Microsoft JhengHei Light"/>
          <w:sz w:val="24"/>
          <w:szCs w:val="24"/>
          <w:lang w:eastAsia="zh-CN"/>
        </w:rPr>
        <w:t>评审条件要求</w:t>
      </w:r>
    </w:p>
    <w:p w14:paraId="2033C185" w14:textId="1DDDA81C" w:rsidR="001A1C8A" w:rsidRPr="001A1C8A" w:rsidRDefault="001A1C8A" w:rsidP="001A1C8A">
      <w:pPr>
        <w:spacing w:after="0" w:line="360" w:lineRule="auto"/>
        <w:ind w:left="116" w:right="-20"/>
        <w:rPr>
          <w:rFonts w:ascii="宋体" w:eastAsia="宋体" w:hAnsi="宋体" w:cs="Microsoft JhengHei Light"/>
          <w:sz w:val="24"/>
          <w:szCs w:val="24"/>
          <w:lang w:eastAsia="zh-CN"/>
        </w:rPr>
      </w:pPr>
      <w:r w:rsidRPr="001A1C8A">
        <w:rPr>
          <w:rFonts w:ascii="宋体" w:eastAsia="宋体" w:hAnsi="宋体" w:cs="Microsoft JhengHei Light"/>
          <w:sz w:val="24"/>
          <w:szCs w:val="24"/>
          <w:lang w:eastAsia="zh-CN"/>
        </w:rPr>
        <w:t>6.1.1</w:t>
      </w:r>
      <w:r w:rsidRPr="001A1C8A">
        <w:rPr>
          <w:rFonts w:ascii="宋体" w:eastAsia="宋体" w:hAnsi="宋体" w:cs="Microsoft JhengHei Light"/>
          <w:sz w:val="24"/>
          <w:szCs w:val="24"/>
          <w:lang w:eastAsia="zh-CN"/>
        </w:rPr>
        <w:tab/>
        <w:t>申请安全生产标准化贯标评审的企业应满足以下要求：</w:t>
      </w:r>
    </w:p>
    <w:p w14:paraId="7C93BDAA" w14:textId="77777777" w:rsidR="001A1C8A" w:rsidRPr="001A1C8A" w:rsidRDefault="001A1C8A" w:rsidP="001A1C8A">
      <w:pPr>
        <w:spacing w:after="0" w:line="360" w:lineRule="auto"/>
        <w:ind w:left="536" w:right="-20"/>
        <w:rPr>
          <w:rFonts w:ascii="宋体" w:eastAsia="宋体" w:hAnsi="宋体" w:cs="Microsoft JhengHei Light"/>
          <w:sz w:val="24"/>
          <w:szCs w:val="24"/>
          <w:lang w:eastAsia="zh-CN"/>
        </w:rPr>
      </w:pPr>
      <w:r w:rsidRPr="001A1C8A">
        <w:rPr>
          <w:rFonts w:ascii="宋体" w:eastAsia="宋体" w:hAnsi="宋体" w:cs="Microsoft JhengHei Light"/>
          <w:spacing w:val="1"/>
          <w:w w:val="93"/>
          <w:position w:val="-1"/>
          <w:sz w:val="24"/>
          <w:szCs w:val="24"/>
          <w:lang w:eastAsia="zh-CN"/>
        </w:rPr>
        <w:t>a</w:t>
      </w:r>
      <w:r w:rsidRPr="001A1C8A">
        <w:rPr>
          <w:rFonts w:ascii="宋体" w:eastAsia="宋体" w:hAnsi="宋体" w:cs="Microsoft JhengHei Light"/>
          <w:w w:val="162"/>
          <w:position w:val="-1"/>
          <w:sz w:val="24"/>
          <w:szCs w:val="24"/>
          <w:lang w:eastAsia="zh-CN"/>
        </w:rPr>
        <w:t>)</w:t>
      </w:r>
      <w:r w:rsidRPr="001A1C8A">
        <w:rPr>
          <w:rFonts w:ascii="宋体" w:eastAsia="宋体" w:hAnsi="宋体" w:cs="Microsoft JhengHei Light"/>
          <w:position w:val="-1"/>
          <w:sz w:val="24"/>
          <w:szCs w:val="24"/>
          <w:lang w:eastAsia="zh-CN"/>
        </w:rPr>
        <w:t xml:space="preserve"> </w:t>
      </w:r>
      <w:r w:rsidRPr="001A1C8A">
        <w:rPr>
          <w:rFonts w:ascii="宋体" w:eastAsia="宋体" w:hAnsi="宋体" w:cs="Microsoft JhengHei Light"/>
          <w:spacing w:val="-18"/>
          <w:position w:val="-1"/>
          <w:sz w:val="24"/>
          <w:szCs w:val="24"/>
          <w:lang w:eastAsia="zh-CN"/>
        </w:rPr>
        <w:t xml:space="preserve"> </w:t>
      </w:r>
      <w:r w:rsidRPr="001A1C8A">
        <w:rPr>
          <w:rFonts w:ascii="宋体" w:eastAsia="宋体" w:hAnsi="宋体" w:cs="Microsoft JhengHei Light"/>
          <w:position w:val="-1"/>
          <w:sz w:val="24"/>
          <w:szCs w:val="24"/>
          <w:lang w:eastAsia="zh-CN"/>
        </w:rPr>
        <w:t>依</w:t>
      </w:r>
      <w:r w:rsidRPr="001A1C8A">
        <w:rPr>
          <w:rFonts w:ascii="宋体" w:eastAsia="宋体" w:hAnsi="宋体" w:cs="Microsoft JhengHei Light"/>
          <w:spacing w:val="2"/>
          <w:position w:val="-1"/>
          <w:sz w:val="24"/>
          <w:szCs w:val="24"/>
          <w:lang w:eastAsia="zh-CN"/>
        </w:rPr>
        <w:t>法</w:t>
      </w:r>
      <w:r w:rsidRPr="001A1C8A">
        <w:rPr>
          <w:rFonts w:ascii="宋体" w:eastAsia="宋体" w:hAnsi="宋体" w:cs="Microsoft JhengHei Light"/>
          <w:position w:val="-1"/>
          <w:sz w:val="24"/>
          <w:szCs w:val="24"/>
          <w:lang w:eastAsia="zh-CN"/>
        </w:rPr>
        <w:t>注</w:t>
      </w:r>
      <w:r w:rsidRPr="001A1C8A">
        <w:rPr>
          <w:rFonts w:ascii="宋体" w:eastAsia="宋体" w:hAnsi="宋体" w:cs="Microsoft JhengHei Light"/>
          <w:spacing w:val="2"/>
          <w:position w:val="-1"/>
          <w:sz w:val="24"/>
          <w:szCs w:val="24"/>
          <w:lang w:eastAsia="zh-CN"/>
        </w:rPr>
        <w:t>册</w:t>
      </w:r>
      <w:r w:rsidRPr="001A1C8A">
        <w:rPr>
          <w:rFonts w:ascii="宋体" w:eastAsia="宋体" w:hAnsi="宋体" w:cs="Microsoft JhengHei Light"/>
          <w:position w:val="-1"/>
          <w:sz w:val="24"/>
          <w:szCs w:val="24"/>
          <w:lang w:eastAsia="zh-CN"/>
        </w:rPr>
        <w:t>并</w:t>
      </w:r>
      <w:r w:rsidRPr="001A1C8A">
        <w:rPr>
          <w:rFonts w:ascii="宋体" w:eastAsia="宋体" w:hAnsi="宋体" w:cs="Microsoft JhengHei Light"/>
          <w:spacing w:val="2"/>
          <w:position w:val="-1"/>
          <w:sz w:val="24"/>
          <w:szCs w:val="24"/>
          <w:lang w:eastAsia="zh-CN"/>
        </w:rPr>
        <w:t>在</w:t>
      </w:r>
      <w:r w:rsidRPr="001A1C8A">
        <w:rPr>
          <w:rFonts w:ascii="宋体" w:eastAsia="宋体" w:hAnsi="宋体" w:cs="Microsoft JhengHei Light"/>
          <w:position w:val="-1"/>
          <w:sz w:val="24"/>
          <w:szCs w:val="24"/>
          <w:lang w:eastAsia="zh-CN"/>
        </w:rPr>
        <w:t>合</w:t>
      </w:r>
      <w:r w:rsidRPr="001A1C8A">
        <w:rPr>
          <w:rFonts w:ascii="宋体" w:eastAsia="宋体" w:hAnsi="宋体" w:cs="Microsoft JhengHei Light"/>
          <w:spacing w:val="2"/>
          <w:position w:val="-1"/>
          <w:sz w:val="24"/>
          <w:szCs w:val="24"/>
          <w:lang w:eastAsia="zh-CN"/>
        </w:rPr>
        <w:t>法</w:t>
      </w:r>
      <w:r w:rsidRPr="001A1C8A">
        <w:rPr>
          <w:rFonts w:ascii="宋体" w:eastAsia="宋体" w:hAnsi="宋体" w:cs="Microsoft JhengHei Light"/>
          <w:position w:val="-1"/>
          <w:sz w:val="24"/>
          <w:szCs w:val="24"/>
          <w:lang w:eastAsia="zh-CN"/>
        </w:rPr>
        <w:t>营</w:t>
      </w:r>
      <w:r w:rsidRPr="001A1C8A">
        <w:rPr>
          <w:rFonts w:ascii="宋体" w:eastAsia="宋体" w:hAnsi="宋体" w:cs="Microsoft JhengHei Light"/>
          <w:spacing w:val="2"/>
          <w:position w:val="-1"/>
          <w:sz w:val="24"/>
          <w:szCs w:val="24"/>
          <w:lang w:eastAsia="zh-CN"/>
        </w:rPr>
        <w:t>业</w:t>
      </w:r>
      <w:r w:rsidRPr="001A1C8A">
        <w:rPr>
          <w:rFonts w:ascii="宋体" w:eastAsia="宋体" w:hAnsi="宋体" w:cs="Microsoft JhengHei Light"/>
          <w:position w:val="-1"/>
          <w:sz w:val="24"/>
          <w:szCs w:val="24"/>
          <w:lang w:eastAsia="zh-CN"/>
        </w:rPr>
        <w:t>范</w:t>
      </w:r>
      <w:r w:rsidRPr="001A1C8A">
        <w:rPr>
          <w:rFonts w:ascii="宋体" w:eastAsia="宋体" w:hAnsi="宋体" w:cs="Microsoft JhengHei Light"/>
          <w:spacing w:val="2"/>
          <w:position w:val="-1"/>
          <w:sz w:val="24"/>
          <w:szCs w:val="24"/>
          <w:lang w:eastAsia="zh-CN"/>
        </w:rPr>
        <w:t>围</w:t>
      </w:r>
      <w:r w:rsidRPr="001A1C8A">
        <w:rPr>
          <w:rFonts w:ascii="宋体" w:eastAsia="宋体" w:hAnsi="宋体" w:cs="Microsoft JhengHei Light"/>
          <w:position w:val="-1"/>
          <w:sz w:val="24"/>
          <w:szCs w:val="24"/>
          <w:lang w:eastAsia="zh-CN"/>
        </w:rPr>
        <w:t>内</w:t>
      </w:r>
      <w:r w:rsidRPr="001A1C8A">
        <w:rPr>
          <w:rFonts w:ascii="宋体" w:eastAsia="宋体" w:hAnsi="宋体" w:cs="Microsoft JhengHei Light"/>
          <w:spacing w:val="2"/>
          <w:position w:val="-1"/>
          <w:sz w:val="24"/>
          <w:szCs w:val="24"/>
          <w:lang w:eastAsia="zh-CN"/>
        </w:rPr>
        <w:t>开</w:t>
      </w:r>
      <w:r w:rsidRPr="001A1C8A">
        <w:rPr>
          <w:rFonts w:ascii="宋体" w:eastAsia="宋体" w:hAnsi="宋体" w:cs="Microsoft JhengHei Light"/>
          <w:position w:val="-1"/>
          <w:sz w:val="24"/>
          <w:szCs w:val="24"/>
          <w:lang w:eastAsia="zh-CN"/>
        </w:rPr>
        <w:t>展</w:t>
      </w:r>
      <w:r w:rsidRPr="001A1C8A">
        <w:rPr>
          <w:rFonts w:ascii="宋体" w:eastAsia="宋体" w:hAnsi="宋体" w:cs="Microsoft JhengHei Light"/>
          <w:spacing w:val="2"/>
          <w:position w:val="-1"/>
          <w:sz w:val="24"/>
          <w:szCs w:val="24"/>
          <w:lang w:eastAsia="zh-CN"/>
        </w:rPr>
        <w:t>生</w:t>
      </w:r>
      <w:r w:rsidRPr="001A1C8A">
        <w:rPr>
          <w:rFonts w:ascii="宋体" w:eastAsia="宋体" w:hAnsi="宋体" w:cs="Microsoft JhengHei Light"/>
          <w:position w:val="-1"/>
          <w:sz w:val="24"/>
          <w:szCs w:val="24"/>
          <w:lang w:eastAsia="zh-CN"/>
        </w:rPr>
        <w:t>产</w:t>
      </w:r>
      <w:r w:rsidRPr="001A1C8A">
        <w:rPr>
          <w:rFonts w:ascii="宋体" w:eastAsia="宋体" w:hAnsi="宋体" w:cs="Microsoft JhengHei Light"/>
          <w:spacing w:val="2"/>
          <w:position w:val="-1"/>
          <w:sz w:val="24"/>
          <w:szCs w:val="24"/>
          <w:lang w:eastAsia="zh-CN"/>
        </w:rPr>
        <w:t>经</w:t>
      </w:r>
      <w:r w:rsidRPr="001A1C8A">
        <w:rPr>
          <w:rFonts w:ascii="宋体" w:eastAsia="宋体" w:hAnsi="宋体" w:cs="Microsoft JhengHei Light"/>
          <w:position w:val="-1"/>
          <w:sz w:val="24"/>
          <w:szCs w:val="24"/>
          <w:lang w:eastAsia="zh-CN"/>
        </w:rPr>
        <w:t>营</w:t>
      </w:r>
      <w:r w:rsidRPr="001A1C8A">
        <w:rPr>
          <w:rFonts w:ascii="宋体" w:eastAsia="宋体" w:hAnsi="宋体" w:cs="Microsoft JhengHei Light"/>
          <w:spacing w:val="2"/>
          <w:position w:val="-1"/>
          <w:sz w:val="24"/>
          <w:szCs w:val="24"/>
          <w:lang w:eastAsia="zh-CN"/>
        </w:rPr>
        <w:t>活</w:t>
      </w:r>
      <w:r w:rsidRPr="001A1C8A">
        <w:rPr>
          <w:rFonts w:ascii="宋体" w:eastAsia="宋体" w:hAnsi="宋体" w:cs="Microsoft JhengHei Light"/>
          <w:position w:val="-1"/>
          <w:sz w:val="24"/>
          <w:szCs w:val="24"/>
          <w:lang w:eastAsia="zh-CN"/>
        </w:rPr>
        <w:t>动；</w:t>
      </w:r>
    </w:p>
    <w:p w14:paraId="4AE0255C" w14:textId="77777777" w:rsidR="001A1C8A" w:rsidRPr="001A1C8A" w:rsidRDefault="001A1C8A" w:rsidP="001A1C8A">
      <w:pPr>
        <w:spacing w:after="0" w:line="360" w:lineRule="auto"/>
        <w:ind w:left="536" w:right="-20"/>
        <w:rPr>
          <w:rFonts w:ascii="宋体" w:eastAsia="宋体" w:hAnsi="宋体" w:cs="Microsoft JhengHei Light"/>
          <w:sz w:val="24"/>
          <w:szCs w:val="24"/>
          <w:lang w:eastAsia="zh-CN"/>
        </w:rPr>
      </w:pPr>
      <w:r w:rsidRPr="001A1C8A">
        <w:rPr>
          <w:rFonts w:ascii="宋体" w:eastAsia="宋体" w:hAnsi="宋体" w:cs="Microsoft JhengHei Light"/>
          <w:spacing w:val="1"/>
          <w:w w:val="82"/>
          <w:position w:val="-1"/>
          <w:sz w:val="24"/>
          <w:szCs w:val="24"/>
          <w:lang w:eastAsia="zh-CN"/>
        </w:rPr>
        <w:t>b</w:t>
      </w:r>
      <w:r w:rsidRPr="001A1C8A">
        <w:rPr>
          <w:rFonts w:ascii="宋体" w:eastAsia="宋体" w:hAnsi="宋体" w:cs="Microsoft JhengHei Light"/>
          <w:w w:val="162"/>
          <w:position w:val="-1"/>
          <w:sz w:val="24"/>
          <w:szCs w:val="24"/>
          <w:lang w:eastAsia="zh-CN"/>
        </w:rPr>
        <w:t>)</w:t>
      </w:r>
      <w:r w:rsidRPr="001A1C8A">
        <w:rPr>
          <w:rFonts w:ascii="宋体" w:eastAsia="宋体" w:hAnsi="宋体" w:cs="Microsoft JhengHei Light"/>
          <w:position w:val="-1"/>
          <w:sz w:val="24"/>
          <w:szCs w:val="24"/>
          <w:lang w:eastAsia="zh-CN"/>
        </w:rPr>
        <w:t xml:space="preserve"> </w:t>
      </w:r>
      <w:r w:rsidRPr="001A1C8A">
        <w:rPr>
          <w:rFonts w:ascii="宋体" w:eastAsia="宋体" w:hAnsi="宋体" w:cs="Microsoft JhengHei Light"/>
          <w:spacing w:val="-18"/>
          <w:position w:val="-1"/>
          <w:sz w:val="24"/>
          <w:szCs w:val="24"/>
          <w:lang w:eastAsia="zh-CN"/>
        </w:rPr>
        <w:t xml:space="preserve"> </w:t>
      </w:r>
      <w:r w:rsidRPr="001A1C8A">
        <w:rPr>
          <w:rFonts w:ascii="宋体" w:eastAsia="宋体" w:hAnsi="宋体" w:cs="Microsoft JhengHei Light"/>
          <w:position w:val="-1"/>
          <w:sz w:val="24"/>
          <w:szCs w:val="24"/>
          <w:lang w:eastAsia="zh-CN"/>
        </w:rPr>
        <w:t>依</w:t>
      </w:r>
      <w:r w:rsidRPr="001A1C8A">
        <w:rPr>
          <w:rFonts w:ascii="宋体" w:eastAsia="宋体" w:hAnsi="宋体" w:cs="Microsoft JhengHei Light"/>
          <w:spacing w:val="2"/>
          <w:position w:val="-1"/>
          <w:sz w:val="24"/>
          <w:szCs w:val="24"/>
          <w:lang w:eastAsia="zh-CN"/>
        </w:rPr>
        <w:t>法</w:t>
      </w:r>
      <w:r w:rsidRPr="001A1C8A">
        <w:rPr>
          <w:rFonts w:ascii="宋体" w:eastAsia="宋体" w:hAnsi="宋体" w:cs="Microsoft JhengHei Light"/>
          <w:position w:val="-1"/>
          <w:sz w:val="24"/>
          <w:szCs w:val="24"/>
          <w:lang w:eastAsia="zh-CN"/>
        </w:rPr>
        <w:t>应</w:t>
      </w:r>
      <w:r w:rsidRPr="001A1C8A">
        <w:rPr>
          <w:rFonts w:ascii="宋体" w:eastAsia="宋体" w:hAnsi="宋体" w:cs="Microsoft JhengHei Light"/>
          <w:spacing w:val="2"/>
          <w:position w:val="-1"/>
          <w:sz w:val="24"/>
          <w:szCs w:val="24"/>
          <w:lang w:eastAsia="zh-CN"/>
        </w:rPr>
        <w:t>当</w:t>
      </w:r>
      <w:r w:rsidRPr="001A1C8A">
        <w:rPr>
          <w:rFonts w:ascii="宋体" w:eastAsia="宋体" w:hAnsi="宋体" w:cs="Microsoft JhengHei Light"/>
          <w:position w:val="-1"/>
          <w:sz w:val="24"/>
          <w:szCs w:val="24"/>
          <w:lang w:eastAsia="zh-CN"/>
        </w:rPr>
        <w:t>具</w:t>
      </w:r>
      <w:r w:rsidRPr="001A1C8A">
        <w:rPr>
          <w:rFonts w:ascii="宋体" w:eastAsia="宋体" w:hAnsi="宋体" w:cs="Microsoft JhengHei Light"/>
          <w:spacing w:val="2"/>
          <w:position w:val="-1"/>
          <w:sz w:val="24"/>
          <w:szCs w:val="24"/>
          <w:lang w:eastAsia="zh-CN"/>
        </w:rPr>
        <w:t>备</w:t>
      </w:r>
      <w:r w:rsidRPr="001A1C8A">
        <w:rPr>
          <w:rFonts w:ascii="宋体" w:eastAsia="宋体" w:hAnsi="宋体" w:cs="Microsoft JhengHei Light"/>
          <w:position w:val="-1"/>
          <w:sz w:val="24"/>
          <w:szCs w:val="24"/>
          <w:lang w:eastAsia="zh-CN"/>
        </w:rPr>
        <w:t>的</w:t>
      </w:r>
      <w:r w:rsidRPr="001A1C8A">
        <w:rPr>
          <w:rFonts w:ascii="宋体" w:eastAsia="宋体" w:hAnsi="宋体" w:cs="Microsoft JhengHei Light"/>
          <w:spacing w:val="2"/>
          <w:position w:val="-1"/>
          <w:sz w:val="24"/>
          <w:szCs w:val="24"/>
          <w:lang w:eastAsia="zh-CN"/>
        </w:rPr>
        <w:t>证</w:t>
      </w:r>
      <w:r w:rsidRPr="001A1C8A">
        <w:rPr>
          <w:rFonts w:ascii="宋体" w:eastAsia="宋体" w:hAnsi="宋体" w:cs="Microsoft JhengHei Light"/>
          <w:position w:val="-1"/>
          <w:sz w:val="24"/>
          <w:szCs w:val="24"/>
          <w:lang w:eastAsia="zh-CN"/>
        </w:rPr>
        <w:t>照</w:t>
      </w:r>
      <w:r w:rsidRPr="001A1C8A">
        <w:rPr>
          <w:rFonts w:ascii="宋体" w:eastAsia="宋体" w:hAnsi="宋体" w:cs="Microsoft JhengHei Light"/>
          <w:spacing w:val="2"/>
          <w:position w:val="-1"/>
          <w:sz w:val="24"/>
          <w:szCs w:val="24"/>
          <w:lang w:eastAsia="zh-CN"/>
        </w:rPr>
        <w:t>齐</w:t>
      </w:r>
      <w:r w:rsidRPr="001A1C8A">
        <w:rPr>
          <w:rFonts w:ascii="宋体" w:eastAsia="宋体" w:hAnsi="宋体" w:cs="Microsoft JhengHei Light"/>
          <w:position w:val="-1"/>
          <w:sz w:val="24"/>
          <w:szCs w:val="24"/>
          <w:lang w:eastAsia="zh-CN"/>
        </w:rPr>
        <w:t>全</w:t>
      </w:r>
      <w:r w:rsidRPr="001A1C8A">
        <w:rPr>
          <w:rFonts w:ascii="宋体" w:eastAsia="宋体" w:hAnsi="宋体" w:cs="Microsoft JhengHei Light"/>
          <w:spacing w:val="2"/>
          <w:position w:val="-1"/>
          <w:sz w:val="24"/>
          <w:szCs w:val="24"/>
          <w:lang w:eastAsia="zh-CN"/>
        </w:rPr>
        <w:t>有</w:t>
      </w:r>
      <w:r w:rsidRPr="001A1C8A">
        <w:rPr>
          <w:rFonts w:ascii="宋体" w:eastAsia="宋体" w:hAnsi="宋体" w:cs="Microsoft JhengHei Light"/>
          <w:position w:val="-1"/>
          <w:sz w:val="24"/>
          <w:szCs w:val="24"/>
          <w:lang w:eastAsia="zh-CN"/>
        </w:rPr>
        <w:t>效；</w:t>
      </w:r>
    </w:p>
    <w:p w14:paraId="140604FB" w14:textId="77777777" w:rsidR="001A1C8A" w:rsidRPr="001A1C8A" w:rsidRDefault="001A1C8A" w:rsidP="001A1C8A">
      <w:pPr>
        <w:spacing w:after="0" w:line="360" w:lineRule="auto"/>
        <w:ind w:left="536" w:right="-20"/>
        <w:rPr>
          <w:rFonts w:ascii="宋体" w:eastAsia="宋体" w:hAnsi="宋体" w:cs="Microsoft JhengHei Light"/>
          <w:sz w:val="24"/>
          <w:szCs w:val="24"/>
          <w:lang w:eastAsia="zh-CN"/>
        </w:rPr>
      </w:pPr>
      <w:r w:rsidRPr="001A1C8A">
        <w:rPr>
          <w:rFonts w:ascii="宋体" w:eastAsia="宋体" w:hAnsi="宋体" w:cs="Microsoft JhengHei Light"/>
          <w:spacing w:val="1"/>
          <w:w w:val="103"/>
          <w:position w:val="-1"/>
          <w:sz w:val="24"/>
          <w:szCs w:val="24"/>
          <w:lang w:eastAsia="zh-CN"/>
        </w:rPr>
        <w:t>c</w:t>
      </w:r>
      <w:r w:rsidRPr="001A1C8A">
        <w:rPr>
          <w:rFonts w:ascii="宋体" w:eastAsia="宋体" w:hAnsi="宋体" w:cs="Microsoft JhengHei Light"/>
          <w:w w:val="162"/>
          <w:position w:val="-1"/>
          <w:sz w:val="24"/>
          <w:szCs w:val="24"/>
          <w:lang w:eastAsia="zh-CN"/>
        </w:rPr>
        <w:t>)</w:t>
      </w:r>
      <w:r w:rsidRPr="001A1C8A">
        <w:rPr>
          <w:rFonts w:ascii="宋体" w:eastAsia="宋体" w:hAnsi="宋体" w:cs="Microsoft JhengHei Light"/>
          <w:position w:val="-1"/>
          <w:sz w:val="24"/>
          <w:szCs w:val="24"/>
          <w:lang w:eastAsia="zh-CN"/>
        </w:rPr>
        <w:t xml:space="preserve"> </w:t>
      </w:r>
      <w:r w:rsidRPr="001A1C8A">
        <w:rPr>
          <w:rFonts w:ascii="宋体" w:eastAsia="宋体" w:hAnsi="宋体" w:cs="Microsoft JhengHei Light"/>
          <w:spacing w:val="-18"/>
          <w:position w:val="-1"/>
          <w:sz w:val="24"/>
          <w:szCs w:val="24"/>
          <w:lang w:eastAsia="zh-CN"/>
        </w:rPr>
        <w:t xml:space="preserve"> </w:t>
      </w:r>
      <w:r w:rsidRPr="001A1C8A">
        <w:rPr>
          <w:rFonts w:ascii="宋体" w:eastAsia="宋体" w:hAnsi="宋体" w:cs="Microsoft JhengHei Light"/>
          <w:position w:val="-1"/>
          <w:sz w:val="24"/>
          <w:szCs w:val="24"/>
          <w:lang w:eastAsia="zh-CN"/>
        </w:rPr>
        <w:t>依</w:t>
      </w:r>
      <w:r w:rsidRPr="001A1C8A">
        <w:rPr>
          <w:rFonts w:ascii="宋体" w:eastAsia="宋体" w:hAnsi="宋体" w:cs="Microsoft JhengHei Light"/>
          <w:spacing w:val="2"/>
          <w:position w:val="-1"/>
          <w:sz w:val="24"/>
          <w:szCs w:val="24"/>
          <w:lang w:eastAsia="zh-CN"/>
        </w:rPr>
        <w:t>法</w:t>
      </w:r>
      <w:r w:rsidRPr="001A1C8A">
        <w:rPr>
          <w:rFonts w:ascii="宋体" w:eastAsia="宋体" w:hAnsi="宋体" w:cs="Microsoft JhengHei Light"/>
          <w:position w:val="-1"/>
          <w:sz w:val="24"/>
          <w:szCs w:val="24"/>
          <w:lang w:eastAsia="zh-CN"/>
        </w:rPr>
        <w:t>设</w:t>
      </w:r>
      <w:r w:rsidRPr="001A1C8A">
        <w:rPr>
          <w:rFonts w:ascii="宋体" w:eastAsia="宋体" w:hAnsi="宋体" w:cs="Microsoft JhengHei Light"/>
          <w:spacing w:val="2"/>
          <w:position w:val="-1"/>
          <w:sz w:val="24"/>
          <w:szCs w:val="24"/>
          <w:lang w:eastAsia="zh-CN"/>
        </w:rPr>
        <w:t>置</w:t>
      </w:r>
      <w:r w:rsidRPr="001A1C8A">
        <w:rPr>
          <w:rFonts w:ascii="宋体" w:eastAsia="宋体" w:hAnsi="宋体" w:cs="Microsoft JhengHei Light"/>
          <w:position w:val="-1"/>
          <w:sz w:val="24"/>
          <w:szCs w:val="24"/>
          <w:lang w:eastAsia="zh-CN"/>
        </w:rPr>
        <w:t>安</w:t>
      </w:r>
      <w:r w:rsidRPr="001A1C8A">
        <w:rPr>
          <w:rFonts w:ascii="宋体" w:eastAsia="宋体" w:hAnsi="宋体" w:cs="Microsoft JhengHei Light"/>
          <w:spacing w:val="2"/>
          <w:position w:val="-1"/>
          <w:sz w:val="24"/>
          <w:szCs w:val="24"/>
          <w:lang w:eastAsia="zh-CN"/>
        </w:rPr>
        <w:t>全</w:t>
      </w:r>
      <w:r w:rsidRPr="001A1C8A">
        <w:rPr>
          <w:rFonts w:ascii="宋体" w:eastAsia="宋体" w:hAnsi="宋体" w:cs="Microsoft JhengHei Light"/>
          <w:position w:val="-1"/>
          <w:sz w:val="24"/>
          <w:szCs w:val="24"/>
          <w:lang w:eastAsia="zh-CN"/>
        </w:rPr>
        <w:t>生</w:t>
      </w:r>
      <w:r w:rsidRPr="001A1C8A">
        <w:rPr>
          <w:rFonts w:ascii="宋体" w:eastAsia="宋体" w:hAnsi="宋体" w:cs="Microsoft JhengHei Light"/>
          <w:spacing w:val="2"/>
          <w:position w:val="-1"/>
          <w:sz w:val="24"/>
          <w:szCs w:val="24"/>
          <w:lang w:eastAsia="zh-CN"/>
        </w:rPr>
        <w:t>产</w:t>
      </w:r>
      <w:r w:rsidRPr="001A1C8A">
        <w:rPr>
          <w:rFonts w:ascii="宋体" w:eastAsia="宋体" w:hAnsi="宋体" w:cs="Microsoft JhengHei Light"/>
          <w:position w:val="-1"/>
          <w:sz w:val="24"/>
          <w:szCs w:val="24"/>
          <w:lang w:eastAsia="zh-CN"/>
        </w:rPr>
        <w:t>管</w:t>
      </w:r>
      <w:r w:rsidRPr="001A1C8A">
        <w:rPr>
          <w:rFonts w:ascii="宋体" w:eastAsia="宋体" w:hAnsi="宋体" w:cs="Microsoft JhengHei Light"/>
          <w:spacing w:val="2"/>
          <w:position w:val="-1"/>
          <w:sz w:val="24"/>
          <w:szCs w:val="24"/>
          <w:lang w:eastAsia="zh-CN"/>
        </w:rPr>
        <w:t>理</w:t>
      </w:r>
      <w:r w:rsidRPr="001A1C8A">
        <w:rPr>
          <w:rFonts w:ascii="宋体" w:eastAsia="宋体" w:hAnsi="宋体" w:cs="Microsoft JhengHei Light"/>
          <w:position w:val="-1"/>
          <w:sz w:val="24"/>
          <w:szCs w:val="24"/>
          <w:lang w:eastAsia="zh-CN"/>
        </w:rPr>
        <w:t>机</w:t>
      </w:r>
      <w:r w:rsidRPr="001A1C8A">
        <w:rPr>
          <w:rFonts w:ascii="宋体" w:eastAsia="宋体" w:hAnsi="宋体" w:cs="Microsoft JhengHei Light"/>
          <w:spacing w:val="2"/>
          <w:position w:val="-1"/>
          <w:sz w:val="24"/>
          <w:szCs w:val="24"/>
          <w:lang w:eastAsia="zh-CN"/>
        </w:rPr>
        <w:t>构</w:t>
      </w:r>
      <w:r w:rsidRPr="001A1C8A">
        <w:rPr>
          <w:rFonts w:ascii="宋体" w:eastAsia="宋体" w:hAnsi="宋体" w:cs="Microsoft JhengHei Light"/>
          <w:position w:val="-1"/>
          <w:sz w:val="24"/>
          <w:szCs w:val="24"/>
          <w:lang w:eastAsia="zh-CN"/>
        </w:rPr>
        <w:t>或</w:t>
      </w:r>
      <w:r w:rsidRPr="001A1C8A">
        <w:rPr>
          <w:rFonts w:ascii="宋体" w:eastAsia="宋体" w:hAnsi="宋体" w:cs="Microsoft JhengHei Light"/>
          <w:spacing w:val="2"/>
          <w:position w:val="-1"/>
          <w:sz w:val="24"/>
          <w:szCs w:val="24"/>
          <w:lang w:eastAsia="zh-CN"/>
        </w:rPr>
        <w:t>者</w:t>
      </w:r>
      <w:r w:rsidRPr="001A1C8A">
        <w:rPr>
          <w:rFonts w:ascii="宋体" w:eastAsia="宋体" w:hAnsi="宋体" w:cs="Microsoft JhengHei Light"/>
          <w:position w:val="-1"/>
          <w:sz w:val="24"/>
          <w:szCs w:val="24"/>
          <w:lang w:eastAsia="zh-CN"/>
        </w:rPr>
        <w:t>配</w:t>
      </w:r>
      <w:r w:rsidRPr="001A1C8A">
        <w:rPr>
          <w:rFonts w:ascii="宋体" w:eastAsia="宋体" w:hAnsi="宋体" w:cs="Microsoft JhengHei Light"/>
          <w:spacing w:val="2"/>
          <w:position w:val="-1"/>
          <w:sz w:val="24"/>
          <w:szCs w:val="24"/>
          <w:lang w:eastAsia="zh-CN"/>
        </w:rPr>
        <w:t>备</w:t>
      </w:r>
      <w:r w:rsidRPr="001A1C8A">
        <w:rPr>
          <w:rFonts w:ascii="宋体" w:eastAsia="宋体" w:hAnsi="宋体" w:cs="Microsoft JhengHei Light"/>
          <w:position w:val="-1"/>
          <w:sz w:val="24"/>
          <w:szCs w:val="24"/>
          <w:lang w:eastAsia="zh-CN"/>
        </w:rPr>
        <w:t>安</w:t>
      </w:r>
      <w:r w:rsidRPr="001A1C8A">
        <w:rPr>
          <w:rFonts w:ascii="宋体" w:eastAsia="宋体" w:hAnsi="宋体" w:cs="Microsoft JhengHei Light"/>
          <w:spacing w:val="2"/>
          <w:position w:val="-1"/>
          <w:sz w:val="24"/>
          <w:szCs w:val="24"/>
          <w:lang w:eastAsia="zh-CN"/>
        </w:rPr>
        <w:t>全</w:t>
      </w:r>
      <w:r w:rsidRPr="001A1C8A">
        <w:rPr>
          <w:rFonts w:ascii="宋体" w:eastAsia="宋体" w:hAnsi="宋体" w:cs="Microsoft JhengHei Light"/>
          <w:position w:val="-1"/>
          <w:sz w:val="24"/>
          <w:szCs w:val="24"/>
          <w:lang w:eastAsia="zh-CN"/>
        </w:rPr>
        <w:t>生</w:t>
      </w:r>
      <w:r w:rsidRPr="001A1C8A">
        <w:rPr>
          <w:rFonts w:ascii="宋体" w:eastAsia="宋体" w:hAnsi="宋体" w:cs="Microsoft JhengHei Light"/>
          <w:spacing w:val="2"/>
          <w:position w:val="-1"/>
          <w:sz w:val="24"/>
          <w:szCs w:val="24"/>
          <w:lang w:eastAsia="zh-CN"/>
        </w:rPr>
        <w:t>产</w:t>
      </w:r>
      <w:r w:rsidRPr="001A1C8A">
        <w:rPr>
          <w:rFonts w:ascii="宋体" w:eastAsia="宋体" w:hAnsi="宋体" w:cs="Microsoft JhengHei Light"/>
          <w:position w:val="-1"/>
          <w:sz w:val="24"/>
          <w:szCs w:val="24"/>
          <w:lang w:eastAsia="zh-CN"/>
        </w:rPr>
        <w:t>管</w:t>
      </w:r>
      <w:r w:rsidRPr="001A1C8A">
        <w:rPr>
          <w:rFonts w:ascii="宋体" w:eastAsia="宋体" w:hAnsi="宋体" w:cs="Microsoft JhengHei Light"/>
          <w:spacing w:val="2"/>
          <w:position w:val="-1"/>
          <w:sz w:val="24"/>
          <w:szCs w:val="24"/>
          <w:lang w:eastAsia="zh-CN"/>
        </w:rPr>
        <w:t>理</w:t>
      </w:r>
      <w:r w:rsidRPr="001A1C8A">
        <w:rPr>
          <w:rFonts w:ascii="宋体" w:eastAsia="宋体" w:hAnsi="宋体" w:cs="Microsoft JhengHei Light"/>
          <w:position w:val="-1"/>
          <w:sz w:val="24"/>
          <w:szCs w:val="24"/>
          <w:lang w:eastAsia="zh-CN"/>
        </w:rPr>
        <w:t>人</w:t>
      </w:r>
      <w:r w:rsidRPr="001A1C8A">
        <w:rPr>
          <w:rFonts w:ascii="宋体" w:eastAsia="宋体" w:hAnsi="宋体" w:cs="Microsoft JhengHei Light"/>
          <w:spacing w:val="2"/>
          <w:position w:val="-1"/>
          <w:sz w:val="24"/>
          <w:szCs w:val="24"/>
          <w:lang w:eastAsia="zh-CN"/>
        </w:rPr>
        <w:t>员</w:t>
      </w:r>
      <w:r w:rsidRPr="001A1C8A">
        <w:rPr>
          <w:rFonts w:ascii="宋体" w:eastAsia="宋体" w:hAnsi="宋体" w:cs="Microsoft JhengHei Light"/>
          <w:position w:val="-1"/>
          <w:sz w:val="24"/>
          <w:szCs w:val="24"/>
          <w:lang w:eastAsia="zh-CN"/>
        </w:rPr>
        <w:t>；</w:t>
      </w:r>
    </w:p>
    <w:p w14:paraId="45F9BA65" w14:textId="77777777" w:rsidR="001A1C8A" w:rsidRPr="001A1C8A" w:rsidRDefault="001A1C8A" w:rsidP="001A1C8A">
      <w:pPr>
        <w:spacing w:after="0" w:line="360" w:lineRule="auto"/>
        <w:ind w:left="536" w:right="-20"/>
        <w:rPr>
          <w:rFonts w:ascii="宋体" w:eastAsia="宋体" w:hAnsi="宋体" w:cs="Microsoft JhengHei Light"/>
          <w:sz w:val="24"/>
          <w:szCs w:val="24"/>
          <w:lang w:eastAsia="zh-CN"/>
        </w:rPr>
      </w:pPr>
      <w:r w:rsidRPr="001A1C8A">
        <w:rPr>
          <w:rFonts w:ascii="宋体" w:eastAsia="宋体" w:hAnsi="宋体" w:cs="Microsoft JhengHei Light"/>
          <w:spacing w:val="1"/>
          <w:w w:val="82"/>
          <w:position w:val="-1"/>
          <w:sz w:val="24"/>
          <w:szCs w:val="24"/>
          <w:lang w:eastAsia="zh-CN"/>
        </w:rPr>
        <w:t>d</w:t>
      </w:r>
      <w:r w:rsidRPr="001A1C8A">
        <w:rPr>
          <w:rFonts w:ascii="宋体" w:eastAsia="宋体" w:hAnsi="宋体" w:cs="Microsoft JhengHei Light"/>
          <w:w w:val="162"/>
          <w:position w:val="-1"/>
          <w:sz w:val="24"/>
          <w:szCs w:val="24"/>
          <w:lang w:eastAsia="zh-CN"/>
        </w:rPr>
        <w:t>)</w:t>
      </w:r>
      <w:r w:rsidRPr="001A1C8A">
        <w:rPr>
          <w:rFonts w:ascii="宋体" w:eastAsia="宋体" w:hAnsi="宋体" w:cs="Microsoft JhengHei Light"/>
          <w:position w:val="-1"/>
          <w:sz w:val="24"/>
          <w:szCs w:val="24"/>
          <w:lang w:eastAsia="zh-CN"/>
        </w:rPr>
        <w:t xml:space="preserve"> </w:t>
      </w:r>
      <w:r w:rsidRPr="001A1C8A">
        <w:rPr>
          <w:rFonts w:ascii="宋体" w:eastAsia="宋体" w:hAnsi="宋体" w:cs="Microsoft JhengHei Light"/>
          <w:spacing w:val="-18"/>
          <w:position w:val="-1"/>
          <w:sz w:val="24"/>
          <w:szCs w:val="24"/>
          <w:lang w:eastAsia="zh-CN"/>
        </w:rPr>
        <w:t xml:space="preserve"> </w:t>
      </w:r>
      <w:r w:rsidRPr="001A1C8A">
        <w:rPr>
          <w:rFonts w:ascii="宋体" w:eastAsia="宋体" w:hAnsi="宋体" w:cs="Microsoft JhengHei Light"/>
          <w:position w:val="-1"/>
          <w:sz w:val="24"/>
          <w:szCs w:val="24"/>
          <w:lang w:eastAsia="zh-CN"/>
        </w:rPr>
        <w:t>企</w:t>
      </w:r>
      <w:r w:rsidRPr="001A1C8A">
        <w:rPr>
          <w:rFonts w:ascii="宋体" w:eastAsia="宋体" w:hAnsi="宋体" w:cs="Microsoft JhengHei Light"/>
          <w:spacing w:val="2"/>
          <w:position w:val="-1"/>
          <w:sz w:val="24"/>
          <w:szCs w:val="24"/>
          <w:lang w:eastAsia="zh-CN"/>
        </w:rPr>
        <w:t>业</w:t>
      </w:r>
      <w:r w:rsidRPr="001A1C8A">
        <w:rPr>
          <w:rFonts w:ascii="宋体" w:eastAsia="宋体" w:hAnsi="宋体" w:cs="Microsoft JhengHei Light"/>
          <w:position w:val="-1"/>
          <w:sz w:val="24"/>
          <w:szCs w:val="24"/>
          <w:lang w:eastAsia="zh-CN"/>
        </w:rPr>
        <w:t>主</w:t>
      </w:r>
      <w:r w:rsidRPr="001A1C8A">
        <w:rPr>
          <w:rFonts w:ascii="宋体" w:eastAsia="宋体" w:hAnsi="宋体" w:cs="Microsoft JhengHei Light"/>
          <w:spacing w:val="2"/>
          <w:position w:val="-1"/>
          <w:sz w:val="24"/>
          <w:szCs w:val="24"/>
          <w:lang w:eastAsia="zh-CN"/>
        </w:rPr>
        <w:t>要</w:t>
      </w:r>
      <w:r w:rsidRPr="001A1C8A">
        <w:rPr>
          <w:rFonts w:ascii="宋体" w:eastAsia="宋体" w:hAnsi="宋体" w:cs="Microsoft JhengHei Light"/>
          <w:position w:val="-1"/>
          <w:sz w:val="24"/>
          <w:szCs w:val="24"/>
          <w:lang w:eastAsia="zh-CN"/>
        </w:rPr>
        <w:t>负</w:t>
      </w:r>
      <w:r w:rsidRPr="001A1C8A">
        <w:rPr>
          <w:rFonts w:ascii="宋体" w:eastAsia="宋体" w:hAnsi="宋体" w:cs="Microsoft JhengHei Light"/>
          <w:spacing w:val="2"/>
          <w:position w:val="-1"/>
          <w:sz w:val="24"/>
          <w:szCs w:val="24"/>
          <w:lang w:eastAsia="zh-CN"/>
        </w:rPr>
        <w:t>责</w:t>
      </w:r>
      <w:r w:rsidRPr="001A1C8A">
        <w:rPr>
          <w:rFonts w:ascii="宋体" w:eastAsia="宋体" w:hAnsi="宋体" w:cs="Microsoft JhengHei Light"/>
          <w:position w:val="-1"/>
          <w:sz w:val="24"/>
          <w:szCs w:val="24"/>
          <w:lang w:eastAsia="zh-CN"/>
        </w:rPr>
        <w:t>人</w:t>
      </w:r>
      <w:r w:rsidRPr="001A1C8A">
        <w:rPr>
          <w:rFonts w:ascii="宋体" w:eastAsia="宋体" w:hAnsi="宋体" w:cs="Microsoft JhengHei Light"/>
          <w:spacing w:val="2"/>
          <w:position w:val="-1"/>
          <w:sz w:val="24"/>
          <w:szCs w:val="24"/>
          <w:lang w:eastAsia="zh-CN"/>
        </w:rPr>
        <w:t>、</w:t>
      </w:r>
      <w:r w:rsidRPr="001A1C8A">
        <w:rPr>
          <w:rFonts w:ascii="宋体" w:eastAsia="宋体" w:hAnsi="宋体" w:cs="Microsoft JhengHei Light"/>
          <w:position w:val="-1"/>
          <w:sz w:val="24"/>
          <w:szCs w:val="24"/>
          <w:lang w:eastAsia="zh-CN"/>
        </w:rPr>
        <w:t>安</w:t>
      </w:r>
      <w:r w:rsidRPr="001A1C8A">
        <w:rPr>
          <w:rFonts w:ascii="宋体" w:eastAsia="宋体" w:hAnsi="宋体" w:cs="Microsoft JhengHei Light"/>
          <w:spacing w:val="2"/>
          <w:position w:val="-1"/>
          <w:sz w:val="24"/>
          <w:szCs w:val="24"/>
          <w:lang w:eastAsia="zh-CN"/>
        </w:rPr>
        <w:t>全</w:t>
      </w:r>
      <w:r w:rsidRPr="001A1C8A">
        <w:rPr>
          <w:rFonts w:ascii="宋体" w:eastAsia="宋体" w:hAnsi="宋体" w:cs="Microsoft JhengHei Light"/>
          <w:position w:val="-1"/>
          <w:sz w:val="24"/>
          <w:szCs w:val="24"/>
          <w:lang w:eastAsia="zh-CN"/>
        </w:rPr>
        <w:t>生</w:t>
      </w:r>
      <w:r w:rsidRPr="001A1C8A">
        <w:rPr>
          <w:rFonts w:ascii="宋体" w:eastAsia="宋体" w:hAnsi="宋体" w:cs="Microsoft JhengHei Light"/>
          <w:spacing w:val="2"/>
          <w:position w:val="-1"/>
          <w:sz w:val="24"/>
          <w:szCs w:val="24"/>
          <w:lang w:eastAsia="zh-CN"/>
        </w:rPr>
        <w:t>产</w:t>
      </w:r>
      <w:r w:rsidRPr="001A1C8A">
        <w:rPr>
          <w:rFonts w:ascii="宋体" w:eastAsia="宋体" w:hAnsi="宋体" w:cs="Microsoft JhengHei Light"/>
          <w:position w:val="-1"/>
          <w:sz w:val="24"/>
          <w:szCs w:val="24"/>
          <w:lang w:eastAsia="zh-CN"/>
        </w:rPr>
        <w:t>管</w:t>
      </w:r>
      <w:r w:rsidRPr="001A1C8A">
        <w:rPr>
          <w:rFonts w:ascii="宋体" w:eastAsia="宋体" w:hAnsi="宋体" w:cs="Microsoft JhengHei Light"/>
          <w:spacing w:val="2"/>
          <w:position w:val="-1"/>
          <w:sz w:val="24"/>
          <w:szCs w:val="24"/>
          <w:lang w:eastAsia="zh-CN"/>
        </w:rPr>
        <w:t>理</w:t>
      </w:r>
      <w:r w:rsidRPr="001A1C8A">
        <w:rPr>
          <w:rFonts w:ascii="宋体" w:eastAsia="宋体" w:hAnsi="宋体" w:cs="Microsoft JhengHei Light"/>
          <w:position w:val="-1"/>
          <w:sz w:val="24"/>
          <w:szCs w:val="24"/>
          <w:lang w:eastAsia="zh-CN"/>
        </w:rPr>
        <w:t>人</w:t>
      </w:r>
      <w:r w:rsidRPr="001A1C8A">
        <w:rPr>
          <w:rFonts w:ascii="宋体" w:eastAsia="宋体" w:hAnsi="宋体" w:cs="Microsoft JhengHei Light"/>
          <w:spacing w:val="2"/>
          <w:position w:val="-1"/>
          <w:sz w:val="24"/>
          <w:szCs w:val="24"/>
          <w:lang w:eastAsia="zh-CN"/>
        </w:rPr>
        <w:t>员</w:t>
      </w:r>
      <w:r w:rsidRPr="001A1C8A">
        <w:rPr>
          <w:rFonts w:ascii="宋体" w:eastAsia="宋体" w:hAnsi="宋体" w:cs="Microsoft JhengHei Light"/>
          <w:position w:val="-1"/>
          <w:sz w:val="24"/>
          <w:szCs w:val="24"/>
          <w:lang w:eastAsia="zh-CN"/>
        </w:rPr>
        <w:t>、</w:t>
      </w:r>
      <w:r w:rsidRPr="001A1C8A">
        <w:rPr>
          <w:rFonts w:ascii="宋体" w:eastAsia="宋体" w:hAnsi="宋体" w:cs="Microsoft JhengHei Light"/>
          <w:spacing w:val="2"/>
          <w:position w:val="-1"/>
          <w:sz w:val="24"/>
          <w:szCs w:val="24"/>
          <w:lang w:eastAsia="zh-CN"/>
        </w:rPr>
        <w:t>特</w:t>
      </w:r>
      <w:r w:rsidRPr="001A1C8A">
        <w:rPr>
          <w:rFonts w:ascii="宋体" w:eastAsia="宋体" w:hAnsi="宋体" w:cs="Microsoft JhengHei Light"/>
          <w:position w:val="-1"/>
          <w:sz w:val="24"/>
          <w:szCs w:val="24"/>
          <w:lang w:eastAsia="zh-CN"/>
        </w:rPr>
        <w:t>种</w:t>
      </w:r>
      <w:r w:rsidRPr="001A1C8A">
        <w:rPr>
          <w:rFonts w:ascii="宋体" w:eastAsia="宋体" w:hAnsi="宋体" w:cs="Microsoft JhengHei Light"/>
          <w:spacing w:val="2"/>
          <w:position w:val="-1"/>
          <w:sz w:val="24"/>
          <w:szCs w:val="24"/>
          <w:lang w:eastAsia="zh-CN"/>
        </w:rPr>
        <w:t>作</w:t>
      </w:r>
      <w:r w:rsidRPr="001A1C8A">
        <w:rPr>
          <w:rFonts w:ascii="宋体" w:eastAsia="宋体" w:hAnsi="宋体" w:cs="Microsoft JhengHei Light"/>
          <w:position w:val="-1"/>
          <w:sz w:val="24"/>
          <w:szCs w:val="24"/>
          <w:lang w:eastAsia="zh-CN"/>
        </w:rPr>
        <w:t>业</w:t>
      </w:r>
      <w:r w:rsidRPr="001A1C8A">
        <w:rPr>
          <w:rFonts w:ascii="宋体" w:eastAsia="宋体" w:hAnsi="宋体" w:cs="Microsoft JhengHei Light"/>
          <w:spacing w:val="2"/>
          <w:position w:val="-1"/>
          <w:sz w:val="24"/>
          <w:szCs w:val="24"/>
          <w:lang w:eastAsia="zh-CN"/>
        </w:rPr>
        <w:t>人</w:t>
      </w:r>
      <w:r w:rsidRPr="001A1C8A">
        <w:rPr>
          <w:rFonts w:ascii="宋体" w:eastAsia="宋体" w:hAnsi="宋体" w:cs="Microsoft JhengHei Light"/>
          <w:position w:val="-1"/>
          <w:sz w:val="24"/>
          <w:szCs w:val="24"/>
          <w:lang w:eastAsia="zh-CN"/>
        </w:rPr>
        <w:t>员</w:t>
      </w:r>
      <w:r w:rsidRPr="001A1C8A">
        <w:rPr>
          <w:rFonts w:ascii="宋体" w:eastAsia="宋体" w:hAnsi="宋体" w:cs="Microsoft JhengHei Light"/>
          <w:spacing w:val="2"/>
          <w:position w:val="-1"/>
          <w:sz w:val="24"/>
          <w:szCs w:val="24"/>
          <w:lang w:eastAsia="zh-CN"/>
        </w:rPr>
        <w:t>依</w:t>
      </w:r>
      <w:r w:rsidRPr="001A1C8A">
        <w:rPr>
          <w:rFonts w:ascii="宋体" w:eastAsia="宋体" w:hAnsi="宋体" w:cs="Microsoft JhengHei Light"/>
          <w:position w:val="-1"/>
          <w:sz w:val="24"/>
          <w:szCs w:val="24"/>
          <w:lang w:eastAsia="zh-CN"/>
        </w:rPr>
        <w:t>法</w:t>
      </w:r>
      <w:r w:rsidRPr="001A1C8A">
        <w:rPr>
          <w:rFonts w:ascii="宋体" w:eastAsia="宋体" w:hAnsi="宋体" w:cs="Microsoft JhengHei Light"/>
          <w:spacing w:val="2"/>
          <w:position w:val="-1"/>
          <w:sz w:val="24"/>
          <w:szCs w:val="24"/>
          <w:lang w:eastAsia="zh-CN"/>
        </w:rPr>
        <w:t>持</w:t>
      </w:r>
      <w:r w:rsidRPr="001A1C8A">
        <w:rPr>
          <w:rFonts w:ascii="宋体" w:eastAsia="宋体" w:hAnsi="宋体" w:cs="Microsoft JhengHei Light"/>
          <w:position w:val="-1"/>
          <w:sz w:val="24"/>
          <w:szCs w:val="24"/>
          <w:lang w:eastAsia="zh-CN"/>
        </w:rPr>
        <w:t>证</w:t>
      </w:r>
      <w:r w:rsidRPr="001A1C8A">
        <w:rPr>
          <w:rFonts w:ascii="宋体" w:eastAsia="宋体" w:hAnsi="宋体" w:cs="Microsoft JhengHei Light"/>
          <w:spacing w:val="2"/>
          <w:position w:val="-1"/>
          <w:sz w:val="24"/>
          <w:szCs w:val="24"/>
          <w:lang w:eastAsia="zh-CN"/>
        </w:rPr>
        <w:t>上</w:t>
      </w:r>
      <w:r w:rsidRPr="001A1C8A">
        <w:rPr>
          <w:rFonts w:ascii="宋体" w:eastAsia="宋体" w:hAnsi="宋体" w:cs="Microsoft JhengHei Light"/>
          <w:position w:val="-1"/>
          <w:sz w:val="24"/>
          <w:szCs w:val="24"/>
          <w:lang w:eastAsia="zh-CN"/>
        </w:rPr>
        <w:t>岗；</w:t>
      </w:r>
    </w:p>
    <w:p w14:paraId="30890F8C" w14:textId="4187D8AB" w:rsidR="001A1C8A" w:rsidRPr="001A1C8A" w:rsidRDefault="001A1C8A" w:rsidP="001A1C8A">
      <w:pPr>
        <w:spacing w:after="0" w:line="360" w:lineRule="auto"/>
        <w:ind w:left="536" w:right="-20"/>
        <w:rPr>
          <w:rFonts w:ascii="宋体" w:eastAsia="宋体" w:hAnsi="宋体" w:cs="Microsoft JhengHei Light"/>
          <w:sz w:val="24"/>
          <w:szCs w:val="24"/>
          <w:lang w:eastAsia="zh-CN"/>
        </w:rPr>
      </w:pPr>
      <w:r w:rsidRPr="001A1C8A">
        <w:rPr>
          <w:rFonts w:ascii="宋体" w:eastAsia="宋体" w:hAnsi="宋体" w:cs="Microsoft JhengHei Light"/>
          <w:spacing w:val="1"/>
          <w:w w:val="91"/>
          <w:position w:val="-1"/>
          <w:sz w:val="24"/>
          <w:szCs w:val="24"/>
          <w:lang w:eastAsia="zh-CN"/>
        </w:rPr>
        <w:t>e</w:t>
      </w:r>
      <w:r w:rsidRPr="001A1C8A">
        <w:rPr>
          <w:rFonts w:ascii="宋体" w:eastAsia="宋体" w:hAnsi="宋体" w:cs="Microsoft JhengHei Light"/>
          <w:w w:val="162"/>
          <w:position w:val="-1"/>
          <w:sz w:val="24"/>
          <w:szCs w:val="24"/>
          <w:lang w:eastAsia="zh-CN"/>
        </w:rPr>
        <w:t>)</w:t>
      </w:r>
      <w:r w:rsidRPr="001A1C8A">
        <w:rPr>
          <w:rFonts w:ascii="宋体" w:eastAsia="宋体" w:hAnsi="宋体" w:cs="Microsoft JhengHei Light"/>
          <w:position w:val="-1"/>
          <w:sz w:val="24"/>
          <w:szCs w:val="24"/>
          <w:lang w:eastAsia="zh-CN"/>
        </w:rPr>
        <w:t xml:space="preserve">  申请评审之日前1年内，未发生生产安全死亡事故、总计3人以上重伤事故或者直接经济损失100万元以上的事故，未发生其他造成重大负面社会影响的事件；</w:t>
      </w:r>
    </w:p>
    <w:p w14:paraId="15262F20" w14:textId="4CAD35C2" w:rsidR="001A1C8A" w:rsidRPr="001A1C8A" w:rsidRDefault="009870A2" w:rsidP="001A1C8A">
      <w:pPr>
        <w:spacing w:after="0" w:line="360" w:lineRule="auto"/>
        <w:ind w:left="536" w:right="-20"/>
        <w:rPr>
          <w:rFonts w:ascii="宋体" w:eastAsia="宋体" w:hAnsi="宋体" w:cs="Microsoft JhengHei Light"/>
          <w:sz w:val="24"/>
          <w:szCs w:val="24"/>
          <w:lang w:eastAsia="zh-CN"/>
        </w:rPr>
      </w:pPr>
      <w:r>
        <w:rPr>
          <w:rFonts w:ascii="宋体" w:eastAsia="宋体" w:hAnsi="宋体" w:cs="Microsoft JhengHei Light" w:hint="eastAsia"/>
          <w:spacing w:val="2"/>
          <w:sz w:val="24"/>
          <w:szCs w:val="24"/>
          <w:lang w:eastAsia="zh-CN"/>
        </w:rPr>
        <w:t xml:space="preserve">f)  </w:t>
      </w:r>
      <w:r w:rsidR="001A1C8A" w:rsidRPr="001A1C8A">
        <w:rPr>
          <w:rFonts w:ascii="宋体" w:eastAsia="宋体" w:hAnsi="宋体" w:cs="Microsoft JhengHei Light"/>
          <w:position w:val="-1"/>
          <w:sz w:val="24"/>
          <w:szCs w:val="24"/>
          <w:lang w:eastAsia="zh-CN"/>
        </w:rPr>
        <w:t>未</w:t>
      </w:r>
      <w:r w:rsidR="001A1C8A" w:rsidRPr="001A1C8A">
        <w:rPr>
          <w:rFonts w:ascii="宋体" w:eastAsia="宋体" w:hAnsi="宋体" w:cs="Microsoft JhengHei Light"/>
          <w:spacing w:val="2"/>
          <w:position w:val="-1"/>
          <w:sz w:val="24"/>
          <w:szCs w:val="24"/>
          <w:lang w:eastAsia="zh-CN"/>
        </w:rPr>
        <w:t>被</w:t>
      </w:r>
      <w:r w:rsidR="001A1C8A" w:rsidRPr="001A1C8A">
        <w:rPr>
          <w:rFonts w:ascii="宋体" w:eastAsia="宋体" w:hAnsi="宋体" w:cs="Microsoft JhengHei Light"/>
          <w:position w:val="-1"/>
          <w:sz w:val="24"/>
          <w:szCs w:val="24"/>
          <w:lang w:eastAsia="zh-CN"/>
        </w:rPr>
        <w:t>列</w:t>
      </w:r>
      <w:r w:rsidR="001A1C8A" w:rsidRPr="001A1C8A">
        <w:rPr>
          <w:rFonts w:ascii="宋体" w:eastAsia="宋体" w:hAnsi="宋体" w:cs="Microsoft JhengHei Light"/>
          <w:spacing w:val="2"/>
          <w:position w:val="-1"/>
          <w:sz w:val="24"/>
          <w:szCs w:val="24"/>
          <w:lang w:eastAsia="zh-CN"/>
        </w:rPr>
        <w:t>入</w:t>
      </w:r>
      <w:r w:rsidR="001A1C8A" w:rsidRPr="001A1C8A">
        <w:rPr>
          <w:rFonts w:ascii="宋体" w:eastAsia="宋体" w:hAnsi="宋体" w:cs="Microsoft JhengHei Light"/>
          <w:position w:val="-1"/>
          <w:sz w:val="24"/>
          <w:szCs w:val="24"/>
          <w:lang w:eastAsia="zh-CN"/>
        </w:rPr>
        <w:t>安</w:t>
      </w:r>
      <w:r w:rsidR="001A1C8A" w:rsidRPr="001A1C8A">
        <w:rPr>
          <w:rFonts w:ascii="宋体" w:eastAsia="宋体" w:hAnsi="宋体" w:cs="Microsoft JhengHei Light"/>
          <w:spacing w:val="2"/>
          <w:position w:val="-1"/>
          <w:sz w:val="24"/>
          <w:szCs w:val="24"/>
          <w:lang w:eastAsia="zh-CN"/>
        </w:rPr>
        <w:t>全</w:t>
      </w:r>
      <w:r w:rsidR="001A1C8A" w:rsidRPr="001A1C8A">
        <w:rPr>
          <w:rFonts w:ascii="宋体" w:eastAsia="宋体" w:hAnsi="宋体" w:cs="Microsoft JhengHei Light"/>
          <w:position w:val="-1"/>
          <w:sz w:val="24"/>
          <w:szCs w:val="24"/>
          <w:lang w:eastAsia="zh-CN"/>
        </w:rPr>
        <w:t>生</w:t>
      </w:r>
      <w:r w:rsidR="001A1C8A" w:rsidRPr="001A1C8A">
        <w:rPr>
          <w:rFonts w:ascii="宋体" w:eastAsia="宋体" w:hAnsi="宋体" w:cs="Microsoft JhengHei Light"/>
          <w:spacing w:val="2"/>
          <w:position w:val="-1"/>
          <w:sz w:val="24"/>
          <w:szCs w:val="24"/>
          <w:lang w:eastAsia="zh-CN"/>
        </w:rPr>
        <w:t>产</w:t>
      </w:r>
      <w:r w:rsidR="001A1C8A" w:rsidRPr="001A1C8A">
        <w:rPr>
          <w:rFonts w:ascii="宋体" w:eastAsia="宋体" w:hAnsi="宋体" w:cs="Microsoft JhengHei Light"/>
          <w:position w:val="-1"/>
          <w:sz w:val="24"/>
          <w:szCs w:val="24"/>
          <w:lang w:eastAsia="zh-CN"/>
        </w:rPr>
        <w:t>失</w:t>
      </w:r>
      <w:r w:rsidR="001A1C8A" w:rsidRPr="001A1C8A">
        <w:rPr>
          <w:rFonts w:ascii="宋体" w:eastAsia="宋体" w:hAnsi="宋体" w:cs="Microsoft JhengHei Light"/>
          <w:spacing w:val="2"/>
          <w:position w:val="-1"/>
          <w:sz w:val="24"/>
          <w:szCs w:val="24"/>
          <w:lang w:eastAsia="zh-CN"/>
        </w:rPr>
        <w:t>信</w:t>
      </w:r>
      <w:r w:rsidR="001A1C8A" w:rsidRPr="001A1C8A">
        <w:rPr>
          <w:rFonts w:ascii="宋体" w:eastAsia="宋体" w:hAnsi="宋体" w:cs="Microsoft JhengHei Light"/>
          <w:position w:val="-1"/>
          <w:sz w:val="24"/>
          <w:szCs w:val="24"/>
          <w:lang w:eastAsia="zh-CN"/>
        </w:rPr>
        <w:t>惩</w:t>
      </w:r>
      <w:r w:rsidR="001A1C8A" w:rsidRPr="001A1C8A">
        <w:rPr>
          <w:rFonts w:ascii="宋体" w:eastAsia="宋体" w:hAnsi="宋体" w:cs="Microsoft JhengHei Light"/>
          <w:spacing w:val="2"/>
          <w:position w:val="-1"/>
          <w:sz w:val="24"/>
          <w:szCs w:val="24"/>
          <w:lang w:eastAsia="zh-CN"/>
        </w:rPr>
        <w:t>戒</w:t>
      </w:r>
      <w:r w:rsidR="001A1C8A" w:rsidRPr="001A1C8A">
        <w:rPr>
          <w:rFonts w:ascii="宋体" w:eastAsia="宋体" w:hAnsi="宋体" w:cs="Microsoft JhengHei Light"/>
          <w:position w:val="-1"/>
          <w:sz w:val="24"/>
          <w:szCs w:val="24"/>
          <w:lang w:eastAsia="zh-CN"/>
        </w:rPr>
        <w:t>名</w:t>
      </w:r>
      <w:r w:rsidR="001A1C8A" w:rsidRPr="001A1C8A">
        <w:rPr>
          <w:rFonts w:ascii="宋体" w:eastAsia="宋体" w:hAnsi="宋体" w:cs="Microsoft JhengHei Light"/>
          <w:spacing w:val="2"/>
          <w:position w:val="-1"/>
          <w:sz w:val="24"/>
          <w:szCs w:val="24"/>
          <w:lang w:eastAsia="zh-CN"/>
        </w:rPr>
        <w:t>单</w:t>
      </w:r>
      <w:r w:rsidR="001A1C8A" w:rsidRPr="001A1C8A">
        <w:rPr>
          <w:rFonts w:ascii="宋体" w:eastAsia="宋体" w:hAnsi="宋体" w:cs="Microsoft JhengHei Light"/>
          <w:position w:val="-1"/>
          <w:sz w:val="24"/>
          <w:szCs w:val="24"/>
          <w:lang w:eastAsia="zh-CN"/>
        </w:rPr>
        <w:t>；</w:t>
      </w:r>
      <w:r>
        <w:rPr>
          <w:rFonts w:ascii="宋体" w:eastAsia="宋体" w:hAnsi="宋体" w:cs="Microsoft JhengHei Light" w:hint="eastAsia"/>
          <w:position w:val="-1"/>
          <w:sz w:val="24"/>
          <w:szCs w:val="24"/>
          <w:lang w:eastAsia="zh-CN"/>
        </w:rPr>
        <w:t xml:space="preserve"> </w:t>
      </w:r>
    </w:p>
    <w:p w14:paraId="74EA9A1D" w14:textId="77777777" w:rsidR="001A1C8A" w:rsidRPr="001A1C8A" w:rsidRDefault="001A1C8A" w:rsidP="001A1C8A">
      <w:pPr>
        <w:spacing w:after="0" w:line="360" w:lineRule="auto"/>
        <w:ind w:left="536" w:right="-20"/>
        <w:rPr>
          <w:rFonts w:ascii="宋体" w:eastAsia="宋体" w:hAnsi="宋体" w:cs="Microsoft JhengHei Light"/>
          <w:sz w:val="24"/>
          <w:szCs w:val="24"/>
          <w:lang w:eastAsia="zh-CN"/>
        </w:rPr>
      </w:pPr>
      <w:r w:rsidRPr="001A1C8A">
        <w:rPr>
          <w:rFonts w:ascii="宋体" w:eastAsia="宋体" w:hAnsi="宋体" w:cs="Microsoft JhengHei Light"/>
          <w:spacing w:val="1"/>
          <w:w w:val="82"/>
          <w:position w:val="-1"/>
          <w:sz w:val="24"/>
          <w:szCs w:val="24"/>
          <w:lang w:eastAsia="zh-CN"/>
        </w:rPr>
        <w:t>g</w:t>
      </w:r>
      <w:r w:rsidRPr="001A1C8A">
        <w:rPr>
          <w:rFonts w:ascii="宋体" w:eastAsia="宋体" w:hAnsi="宋体" w:cs="Microsoft JhengHei Light"/>
          <w:w w:val="162"/>
          <w:position w:val="-1"/>
          <w:sz w:val="24"/>
          <w:szCs w:val="24"/>
          <w:lang w:eastAsia="zh-CN"/>
        </w:rPr>
        <w:t>)</w:t>
      </w:r>
      <w:r w:rsidRPr="001A1C8A">
        <w:rPr>
          <w:rFonts w:ascii="宋体" w:eastAsia="宋体" w:hAnsi="宋体" w:cs="Microsoft JhengHei Light"/>
          <w:position w:val="-1"/>
          <w:sz w:val="24"/>
          <w:szCs w:val="24"/>
          <w:lang w:eastAsia="zh-CN"/>
        </w:rPr>
        <w:t xml:space="preserve"> </w:t>
      </w:r>
      <w:r w:rsidRPr="001A1C8A">
        <w:rPr>
          <w:rFonts w:ascii="宋体" w:eastAsia="宋体" w:hAnsi="宋体" w:cs="Microsoft JhengHei Light"/>
          <w:spacing w:val="-18"/>
          <w:position w:val="-1"/>
          <w:sz w:val="24"/>
          <w:szCs w:val="24"/>
          <w:lang w:eastAsia="zh-CN"/>
        </w:rPr>
        <w:t xml:space="preserve"> </w:t>
      </w:r>
      <w:r w:rsidRPr="001A1C8A">
        <w:rPr>
          <w:rFonts w:ascii="宋体" w:eastAsia="宋体" w:hAnsi="宋体" w:cs="Microsoft JhengHei Light"/>
          <w:position w:val="-1"/>
          <w:sz w:val="24"/>
          <w:szCs w:val="24"/>
          <w:lang w:eastAsia="zh-CN"/>
        </w:rPr>
        <w:t>按</w:t>
      </w:r>
      <w:r w:rsidRPr="001A1C8A">
        <w:rPr>
          <w:rFonts w:ascii="宋体" w:eastAsia="宋体" w:hAnsi="宋体" w:cs="Microsoft JhengHei Light"/>
          <w:spacing w:val="2"/>
          <w:position w:val="-1"/>
          <w:sz w:val="24"/>
          <w:szCs w:val="24"/>
          <w:lang w:eastAsia="zh-CN"/>
        </w:rPr>
        <w:t>照</w:t>
      </w:r>
      <w:r w:rsidRPr="001A1C8A">
        <w:rPr>
          <w:rFonts w:ascii="宋体" w:eastAsia="宋体" w:hAnsi="宋体" w:cs="Microsoft JhengHei Light"/>
          <w:position w:val="-1"/>
          <w:sz w:val="24"/>
          <w:szCs w:val="24"/>
          <w:lang w:eastAsia="zh-CN"/>
        </w:rPr>
        <w:t>规</w:t>
      </w:r>
      <w:r w:rsidRPr="001A1C8A">
        <w:rPr>
          <w:rFonts w:ascii="宋体" w:eastAsia="宋体" w:hAnsi="宋体" w:cs="Microsoft JhengHei Light"/>
          <w:spacing w:val="2"/>
          <w:position w:val="-1"/>
          <w:sz w:val="24"/>
          <w:szCs w:val="24"/>
          <w:lang w:eastAsia="zh-CN"/>
        </w:rPr>
        <w:t>定</w:t>
      </w:r>
      <w:r w:rsidRPr="001A1C8A">
        <w:rPr>
          <w:rFonts w:ascii="宋体" w:eastAsia="宋体" w:hAnsi="宋体" w:cs="Microsoft JhengHei Light"/>
          <w:position w:val="-1"/>
          <w:sz w:val="24"/>
          <w:szCs w:val="24"/>
          <w:lang w:eastAsia="zh-CN"/>
        </w:rPr>
        <w:t>企</w:t>
      </w:r>
      <w:r w:rsidRPr="001A1C8A">
        <w:rPr>
          <w:rFonts w:ascii="宋体" w:eastAsia="宋体" w:hAnsi="宋体" w:cs="Microsoft JhengHei Light"/>
          <w:spacing w:val="2"/>
          <w:position w:val="-1"/>
          <w:sz w:val="24"/>
          <w:szCs w:val="24"/>
          <w:lang w:eastAsia="zh-CN"/>
        </w:rPr>
        <w:t>业</w:t>
      </w:r>
      <w:r w:rsidRPr="001A1C8A">
        <w:rPr>
          <w:rFonts w:ascii="宋体" w:eastAsia="宋体" w:hAnsi="宋体" w:cs="Microsoft JhengHei Light"/>
          <w:position w:val="-1"/>
          <w:sz w:val="24"/>
          <w:szCs w:val="24"/>
          <w:lang w:eastAsia="zh-CN"/>
        </w:rPr>
        <w:t>自</w:t>
      </w:r>
      <w:r w:rsidRPr="001A1C8A">
        <w:rPr>
          <w:rFonts w:ascii="宋体" w:eastAsia="宋体" w:hAnsi="宋体" w:cs="Microsoft JhengHei Light"/>
          <w:spacing w:val="2"/>
          <w:position w:val="-1"/>
          <w:sz w:val="24"/>
          <w:szCs w:val="24"/>
          <w:lang w:eastAsia="zh-CN"/>
        </w:rPr>
        <w:t>我</w:t>
      </w:r>
      <w:r w:rsidRPr="001A1C8A">
        <w:rPr>
          <w:rFonts w:ascii="宋体" w:eastAsia="宋体" w:hAnsi="宋体" w:cs="Microsoft JhengHei Light"/>
          <w:position w:val="-1"/>
          <w:sz w:val="24"/>
          <w:szCs w:val="24"/>
          <w:lang w:eastAsia="zh-CN"/>
        </w:rPr>
        <w:t>声</w:t>
      </w:r>
      <w:r w:rsidRPr="001A1C8A">
        <w:rPr>
          <w:rFonts w:ascii="宋体" w:eastAsia="宋体" w:hAnsi="宋体" w:cs="Microsoft JhengHei Light"/>
          <w:spacing w:val="2"/>
          <w:position w:val="-1"/>
          <w:sz w:val="24"/>
          <w:szCs w:val="24"/>
          <w:lang w:eastAsia="zh-CN"/>
        </w:rPr>
        <w:t>明</w:t>
      </w:r>
      <w:r w:rsidRPr="001A1C8A">
        <w:rPr>
          <w:rFonts w:ascii="宋体" w:eastAsia="宋体" w:hAnsi="宋体" w:cs="Microsoft JhengHei Light"/>
          <w:position w:val="-1"/>
          <w:sz w:val="24"/>
          <w:szCs w:val="24"/>
          <w:lang w:eastAsia="zh-CN"/>
        </w:rPr>
        <w:t>公</w:t>
      </w:r>
      <w:r w:rsidRPr="001A1C8A">
        <w:rPr>
          <w:rFonts w:ascii="宋体" w:eastAsia="宋体" w:hAnsi="宋体" w:cs="Microsoft JhengHei Light"/>
          <w:spacing w:val="2"/>
          <w:position w:val="-1"/>
          <w:sz w:val="24"/>
          <w:szCs w:val="24"/>
          <w:lang w:eastAsia="zh-CN"/>
        </w:rPr>
        <w:t>开</w:t>
      </w:r>
      <w:r w:rsidRPr="001A1C8A">
        <w:rPr>
          <w:rFonts w:ascii="宋体" w:eastAsia="宋体" w:hAnsi="宋体" w:cs="Microsoft JhengHei Light"/>
          <w:position w:val="-1"/>
          <w:sz w:val="24"/>
          <w:szCs w:val="24"/>
          <w:lang w:eastAsia="zh-CN"/>
        </w:rPr>
        <w:t>的</w:t>
      </w:r>
      <w:r w:rsidRPr="001A1C8A">
        <w:rPr>
          <w:rFonts w:ascii="宋体" w:eastAsia="宋体" w:hAnsi="宋体" w:cs="Microsoft JhengHei Light"/>
          <w:spacing w:val="2"/>
          <w:position w:val="-1"/>
          <w:sz w:val="24"/>
          <w:szCs w:val="24"/>
          <w:lang w:eastAsia="zh-CN"/>
        </w:rPr>
        <w:t>安</w:t>
      </w:r>
      <w:r w:rsidRPr="001A1C8A">
        <w:rPr>
          <w:rFonts w:ascii="宋体" w:eastAsia="宋体" w:hAnsi="宋体" w:cs="Microsoft JhengHei Light"/>
          <w:position w:val="-1"/>
          <w:sz w:val="24"/>
          <w:szCs w:val="24"/>
          <w:lang w:eastAsia="zh-CN"/>
        </w:rPr>
        <w:t>全</w:t>
      </w:r>
      <w:r w:rsidRPr="001A1C8A">
        <w:rPr>
          <w:rFonts w:ascii="宋体" w:eastAsia="宋体" w:hAnsi="宋体" w:cs="Microsoft JhengHei Light"/>
          <w:spacing w:val="2"/>
          <w:position w:val="-1"/>
          <w:sz w:val="24"/>
          <w:szCs w:val="24"/>
          <w:lang w:eastAsia="zh-CN"/>
        </w:rPr>
        <w:t>生</w:t>
      </w:r>
      <w:r w:rsidRPr="001A1C8A">
        <w:rPr>
          <w:rFonts w:ascii="宋体" w:eastAsia="宋体" w:hAnsi="宋体" w:cs="Microsoft JhengHei Light"/>
          <w:position w:val="-1"/>
          <w:sz w:val="24"/>
          <w:szCs w:val="24"/>
          <w:lang w:eastAsia="zh-CN"/>
        </w:rPr>
        <w:t>产</w:t>
      </w:r>
      <w:r w:rsidRPr="001A1C8A">
        <w:rPr>
          <w:rFonts w:ascii="宋体" w:eastAsia="宋体" w:hAnsi="宋体" w:cs="Microsoft JhengHei Light"/>
          <w:spacing w:val="2"/>
          <w:position w:val="-1"/>
          <w:sz w:val="24"/>
          <w:szCs w:val="24"/>
          <w:lang w:eastAsia="zh-CN"/>
        </w:rPr>
        <w:t>绩</w:t>
      </w:r>
      <w:r w:rsidRPr="001A1C8A">
        <w:rPr>
          <w:rFonts w:ascii="宋体" w:eastAsia="宋体" w:hAnsi="宋体" w:cs="Microsoft JhengHei Light"/>
          <w:position w:val="-1"/>
          <w:sz w:val="24"/>
          <w:szCs w:val="24"/>
          <w:lang w:eastAsia="zh-CN"/>
        </w:rPr>
        <w:t>效</w:t>
      </w:r>
      <w:r w:rsidRPr="001A1C8A">
        <w:rPr>
          <w:rFonts w:ascii="宋体" w:eastAsia="宋体" w:hAnsi="宋体" w:cs="Microsoft JhengHei Light"/>
          <w:spacing w:val="2"/>
          <w:position w:val="-1"/>
          <w:sz w:val="24"/>
          <w:szCs w:val="24"/>
          <w:lang w:eastAsia="zh-CN"/>
        </w:rPr>
        <w:t>或</w:t>
      </w:r>
      <w:r w:rsidRPr="001A1C8A">
        <w:rPr>
          <w:rFonts w:ascii="宋体" w:eastAsia="宋体" w:hAnsi="宋体" w:cs="Microsoft JhengHei Light"/>
          <w:position w:val="-1"/>
          <w:sz w:val="24"/>
          <w:szCs w:val="24"/>
          <w:lang w:eastAsia="zh-CN"/>
        </w:rPr>
        <w:t>其</w:t>
      </w:r>
      <w:r w:rsidRPr="001A1C8A">
        <w:rPr>
          <w:rFonts w:ascii="宋体" w:eastAsia="宋体" w:hAnsi="宋体" w:cs="Microsoft JhengHei Light"/>
          <w:spacing w:val="2"/>
          <w:position w:val="-1"/>
          <w:sz w:val="24"/>
          <w:szCs w:val="24"/>
          <w:lang w:eastAsia="zh-CN"/>
        </w:rPr>
        <w:t>他</w:t>
      </w:r>
      <w:r w:rsidRPr="001A1C8A">
        <w:rPr>
          <w:rFonts w:ascii="宋体" w:eastAsia="宋体" w:hAnsi="宋体" w:cs="Microsoft JhengHei Light"/>
          <w:position w:val="-1"/>
          <w:sz w:val="24"/>
          <w:szCs w:val="24"/>
          <w:lang w:eastAsia="zh-CN"/>
        </w:rPr>
        <w:t>事</w:t>
      </w:r>
      <w:r w:rsidRPr="001A1C8A">
        <w:rPr>
          <w:rFonts w:ascii="宋体" w:eastAsia="宋体" w:hAnsi="宋体" w:cs="Microsoft JhengHei Light"/>
          <w:spacing w:val="2"/>
          <w:position w:val="-1"/>
          <w:sz w:val="24"/>
          <w:szCs w:val="24"/>
          <w:lang w:eastAsia="zh-CN"/>
        </w:rPr>
        <w:t>项</w:t>
      </w:r>
      <w:r w:rsidRPr="001A1C8A">
        <w:rPr>
          <w:rFonts w:ascii="宋体" w:eastAsia="宋体" w:hAnsi="宋体" w:cs="Microsoft JhengHei Light"/>
          <w:position w:val="-1"/>
          <w:sz w:val="24"/>
          <w:szCs w:val="24"/>
          <w:lang w:eastAsia="zh-CN"/>
        </w:rPr>
        <w:t>真</w:t>
      </w:r>
      <w:r w:rsidRPr="001A1C8A">
        <w:rPr>
          <w:rFonts w:ascii="宋体" w:eastAsia="宋体" w:hAnsi="宋体" w:cs="Microsoft JhengHei Light"/>
          <w:spacing w:val="2"/>
          <w:position w:val="-1"/>
          <w:sz w:val="24"/>
          <w:szCs w:val="24"/>
          <w:lang w:eastAsia="zh-CN"/>
        </w:rPr>
        <w:t>实</w:t>
      </w:r>
      <w:r w:rsidRPr="001A1C8A">
        <w:rPr>
          <w:rFonts w:ascii="宋体" w:eastAsia="宋体" w:hAnsi="宋体" w:cs="Microsoft JhengHei Light"/>
          <w:position w:val="-1"/>
          <w:sz w:val="24"/>
          <w:szCs w:val="24"/>
          <w:lang w:eastAsia="zh-CN"/>
        </w:rPr>
        <w:t>、</w:t>
      </w:r>
      <w:r w:rsidRPr="001A1C8A">
        <w:rPr>
          <w:rFonts w:ascii="宋体" w:eastAsia="宋体" w:hAnsi="宋体" w:cs="Microsoft JhengHei Light"/>
          <w:spacing w:val="2"/>
          <w:position w:val="-1"/>
          <w:sz w:val="24"/>
          <w:szCs w:val="24"/>
          <w:lang w:eastAsia="zh-CN"/>
        </w:rPr>
        <w:t>完</w:t>
      </w:r>
      <w:r w:rsidRPr="001A1C8A">
        <w:rPr>
          <w:rFonts w:ascii="宋体" w:eastAsia="宋体" w:hAnsi="宋体" w:cs="Microsoft JhengHei Light"/>
          <w:position w:val="-1"/>
          <w:sz w:val="24"/>
          <w:szCs w:val="24"/>
          <w:lang w:eastAsia="zh-CN"/>
        </w:rPr>
        <w:t>整</w:t>
      </w:r>
      <w:r w:rsidRPr="001A1C8A">
        <w:rPr>
          <w:rFonts w:ascii="宋体" w:eastAsia="宋体" w:hAnsi="宋体" w:cs="Microsoft JhengHei Light"/>
          <w:spacing w:val="2"/>
          <w:position w:val="-1"/>
          <w:sz w:val="24"/>
          <w:szCs w:val="24"/>
          <w:lang w:eastAsia="zh-CN"/>
        </w:rPr>
        <w:t>，</w:t>
      </w:r>
      <w:r w:rsidRPr="001A1C8A">
        <w:rPr>
          <w:rFonts w:ascii="宋体" w:eastAsia="宋体" w:hAnsi="宋体" w:cs="Microsoft JhengHei Light"/>
          <w:position w:val="-1"/>
          <w:sz w:val="24"/>
          <w:szCs w:val="24"/>
          <w:lang w:eastAsia="zh-CN"/>
        </w:rPr>
        <w:t>并</w:t>
      </w:r>
      <w:r w:rsidRPr="001A1C8A">
        <w:rPr>
          <w:rFonts w:ascii="宋体" w:eastAsia="宋体" w:hAnsi="宋体" w:cs="Microsoft JhengHei Light"/>
          <w:spacing w:val="2"/>
          <w:position w:val="-1"/>
          <w:sz w:val="24"/>
          <w:szCs w:val="24"/>
          <w:lang w:eastAsia="zh-CN"/>
        </w:rPr>
        <w:t>对</w:t>
      </w:r>
      <w:r w:rsidRPr="001A1C8A">
        <w:rPr>
          <w:rFonts w:ascii="宋体" w:eastAsia="宋体" w:hAnsi="宋体" w:cs="Microsoft JhengHei Light"/>
          <w:position w:val="-1"/>
          <w:sz w:val="24"/>
          <w:szCs w:val="24"/>
          <w:lang w:eastAsia="zh-CN"/>
        </w:rPr>
        <w:t>其</w:t>
      </w:r>
      <w:r w:rsidRPr="001A1C8A">
        <w:rPr>
          <w:rFonts w:ascii="宋体" w:eastAsia="宋体" w:hAnsi="宋体" w:cs="Microsoft JhengHei Light"/>
          <w:spacing w:val="2"/>
          <w:position w:val="-1"/>
          <w:sz w:val="24"/>
          <w:szCs w:val="24"/>
          <w:lang w:eastAsia="zh-CN"/>
        </w:rPr>
        <w:t>承</w:t>
      </w:r>
      <w:r w:rsidRPr="001A1C8A">
        <w:rPr>
          <w:rFonts w:ascii="宋体" w:eastAsia="宋体" w:hAnsi="宋体" w:cs="Microsoft JhengHei Light"/>
          <w:position w:val="-1"/>
          <w:sz w:val="24"/>
          <w:szCs w:val="24"/>
          <w:lang w:eastAsia="zh-CN"/>
        </w:rPr>
        <w:t>担</w:t>
      </w:r>
      <w:r w:rsidRPr="001A1C8A">
        <w:rPr>
          <w:rFonts w:ascii="宋体" w:eastAsia="宋体" w:hAnsi="宋体" w:cs="Microsoft JhengHei Light"/>
          <w:spacing w:val="2"/>
          <w:position w:val="-1"/>
          <w:sz w:val="24"/>
          <w:szCs w:val="24"/>
          <w:lang w:eastAsia="zh-CN"/>
        </w:rPr>
        <w:t>相</w:t>
      </w:r>
      <w:r w:rsidRPr="001A1C8A">
        <w:rPr>
          <w:rFonts w:ascii="宋体" w:eastAsia="宋体" w:hAnsi="宋体" w:cs="Microsoft JhengHei Light"/>
          <w:position w:val="-1"/>
          <w:sz w:val="24"/>
          <w:szCs w:val="24"/>
          <w:lang w:eastAsia="zh-CN"/>
        </w:rPr>
        <w:t>应</w:t>
      </w:r>
      <w:r w:rsidRPr="001A1C8A">
        <w:rPr>
          <w:rFonts w:ascii="宋体" w:eastAsia="宋体" w:hAnsi="宋体" w:cs="Microsoft JhengHei Light"/>
          <w:spacing w:val="2"/>
          <w:position w:val="-1"/>
          <w:sz w:val="24"/>
          <w:szCs w:val="24"/>
          <w:lang w:eastAsia="zh-CN"/>
        </w:rPr>
        <w:t>的</w:t>
      </w:r>
      <w:r w:rsidRPr="001A1C8A">
        <w:rPr>
          <w:rFonts w:ascii="宋体" w:eastAsia="宋体" w:hAnsi="宋体" w:cs="Microsoft JhengHei Light"/>
          <w:position w:val="-1"/>
          <w:sz w:val="24"/>
          <w:szCs w:val="24"/>
          <w:lang w:eastAsia="zh-CN"/>
        </w:rPr>
        <w:t>责</w:t>
      </w:r>
      <w:r w:rsidRPr="001A1C8A">
        <w:rPr>
          <w:rFonts w:ascii="宋体" w:eastAsia="宋体" w:hAnsi="宋体" w:cs="Microsoft JhengHei Light"/>
          <w:spacing w:val="2"/>
          <w:position w:val="-1"/>
          <w:sz w:val="24"/>
          <w:szCs w:val="24"/>
          <w:lang w:eastAsia="zh-CN"/>
        </w:rPr>
        <w:t>任</w:t>
      </w:r>
      <w:r w:rsidRPr="001A1C8A">
        <w:rPr>
          <w:rFonts w:ascii="宋体" w:eastAsia="宋体" w:hAnsi="宋体" w:cs="Microsoft JhengHei Light"/>
          <w:position w:val="-1"/>
          <w:sz w:val="24"/>
          <w:szCs w:val="24"/>
          <w:lang w:eastAsia="zh-CN"/>
        </w:rPr>
        <w:t>；</w:t>
      </w:r>
    </w:p>
    <w:p w14:paraId="67275347" w14:textId="77777777" w:rsidR="001A1C8A" w:rsidRPr="001A1C8A" w:rsidRDefault="001A1C8A" w:rsidP="001A1C8A">
      <w:pPr>
        <w:spacing w:after="0" w:line="360" w:lineRule="auto"/>
        <w:ind w:left="536" w:right="-20"/>
        <w:rPr>
          <w:rFonts w:ascii="宋体" w:eastAsia="宋体" w:hAnsi="宋体" w:cs="Microsoft JhengHei Light"/>
          <w:sz w:val="24"/>
          <w:szCs w:val="24"/>
          <w:lang w:eastAsia="zh-CN"/>
        </w:rPr>
      </w:pPr>
      <w:r w:rsidRPr="001A1C8A">
        <w:rPr>
          <w:rFonts w:ascii="宋体" w:eastAsia="宋体" w:hAnsi="宋体" w:cs="Microsoft JhengHei Light"/>
          <w:spacing w:val="1"/>
          <w:w w:val="85"/>
          <w:position w:val="-1"/>
          <w:sz w:val="24"/>
          <w:szCs w:val="24"/>
          <w:lang w:eastAsia="zh-CN"/>
        </w:rPr>
        <w:t>h</w:t>
      </w:r>
      <w:r w:rsidRPr="001A1C8A">
        <w:rPr>
          <w:rFonts w:ascii="宋体" w:eastAsia="宋体" w:hAnsi="宋体" w:cs="Microsoft JhengHei Light"/>
          <w:w w:val="162"/>
          <w:position w:val="-1"/>
          <w:sz w:val="24"/>
          <w:szCs w:val="24"/>
          <w:lang w:eastAsia="zh-CN"/>
        </w:rPr>
        <w:t>)</w:t>
      </w:r>
      <w:r w:rsidRPr="001A1C8A">
        <w:rPr>
          <w:rFonts w:ascii="宋体" w:eastAsia="宋体" w:hAnsi="宋体" w:cs="Microsoft JhengHei Light"/>
          <w:position w:val="-1"/>
          <w:sz w:val="24"/>
          <w:szCs w:val="24"/>
          <w:lang w:eastAsia="zh-CN"/>
        </w:rPr>
        <w:t xml:space="preserve"> </w:t>
      </w:r>
      <w:r w:rsidRPr="001A1C8A">
        <w:rPr>
          <w:rFonts w:ascii="宋体" w:eastAsia="宋体" w:hAnsi="宋体" w:cs="Microsoft JhengHei Light"/>
          <w:spacing w:val="-18"/>
          <w:position w:val="-1"/>
          <w:sz w:val="24"/>
          <w:szCs w:val="24"/>
          <w:lang w:eastAsia="zh-CN"/>
        </w:rPr>
        <w:t xml:space="preserve"> </w:t>
      </w:r>
      <w:r w:rsidRPr="001A1C8A">
        <w:rPr>
          <w:rFonts w:ascii="宋体" w:eastAsia="宋体" w:hAnsi="宋体" w:cs="Microsoft JhengHei Light"/>
          <w:position w:val="-1"/>
          <w:sz w:val="24"/>
          <w:szCs w:val="24"/>
          <w:lang w:eastAsia="zh-CN"/>
        </w:rPr>
        <w:t>至</w:t>
      </w:r>
      <w:r w:rsidRPr="001A1C8A">
        <w:rPr>
          <w:rFonts w:ascii="宋体" w:eastAsia="宋体" w:hAnsi="宋体" w:cs="Microsoft JhengHei Light"/>
          <w:spacing w:val="2"/>
          <w:position w:val="-1"/>
          <w:sz w:val="24"/>
          <w:szCs w:val="24"/>
          <w:lang w:eastAsia="zh-CN"/>
        </w:rPr>
        <w:t>少</w:t>
      </w:r>
      <w:r w:rsidRPr="001A1C8A">
        <w:rPr>
          <w:rFonts w:ascii="宋体" w:eastAsia="宋体" w:hAnsi="宋体" w:cs="Microsoft JhengHei Light"/>
          <w:position w:val="-1"/>
          <w:sz w:val="24"/>
          <w:szCs w:val="24"/>
          <w:lang w:eastAsia="zh-CN"/>
        </w:rPr>
        <w:t>开</w:t>
      </w:r>
      <w:r w:rsidRPr="001A1C8A">
        <w:rPr>
          <w:rFonts w:ascii="宋体" w:eastAsia="宋体" w:hAnsi="宋体" w:cs="Microsoft JhengHei Light"/>
          <w:spacing w:val="2"/>
          <w:position w:val="-1"/>
          <w:sz w:val="24"/>
          <w:szCs w:val="24"/>
          <w:lang w:eastAsia="zh-CN"/>
        </w:rPr>
        <w:t>展</w:t>
      </w:r>
      <w:r w:rsidRPr="001A1C8A">
        <w:rPr>
          <w:rFonts w:ascii="宋体" w:eastAsia="宋体" w:hAnsi="宋体" w:cs="Microsoft JhengHei Light"/>
          <w:position w:val="-1"/>
          <w:sz w:val="24"/>
          <w:szCs w:val="24"/>
          <w:lang w:eastAsia="zh-CN"/>
        </w:rPr>
        <w:t>一</w:t>
      </w:r>
      <w:r w:rsidRPr="001A1C8A">
        <w:rPr>
          <w:rFonts w:ascii="宋体" w:eastAsia="宋体" w:hAnsi="宋体" w:cs="Microsoft JhengHei Light"/>
          <w:spacing w:val="2"/>
          <w:position w:val="-1"/>
          <w:sz w:val="24"/>
          <w:szCs w:val="24"/>
          <w:lang w:eastAsia="zh-CN"/>
        </w:rPr>
        <w:t>次</w:t>
      </w:r>
      <w:r w:rsidRPr="001A1C8A">
        <w:rPr>
          <w:rFonts w:ascii="宋体" w:eastAsia="宋体" w:hAnsi="宋体" w:cs="Microsoft JhengHei Light"/>
          <w:position w:val="-1"/>
          <w:sz w:val="24"/>
          <w:szCs w:val="24"/>
          <w:lang w:eastAsia="zh-CN"/>
        </w:rPr>
        <w:t>完</w:t>
      </w:r>
      <w:r w:rsidRPr="001A1C8A">
        <w:rPr>
          <w:rFonts w:ascii="宋体" w:eastAsia="宋体" w:hAnsi="宋体" w:cs="Microsoft JhengHei Light"/>
          <w:spacing w:val="2"/>
          <w:position w:val="-1"/>
          <w:sz w:val="24"/>
          <w:szCs w:val="24"/>
          <w:lang w:eastAsia="zh-CN"/>
        </w:rPr>
        <w:t>整</w:t>
      </w:r>
      <w:r w:rsidRPr="001A1C8A">
        <w:rPr>
          <w:rFonts w:ascii="宋体" w:eastAsia="宋体" w:hAnsi="宋体" w:cs="Microsoft JhengHei Light"/>
          <w:position w:val="-1"/>
          <w:sz w:val="24"/>
          <w:szCs w:val="24"/>
          <w:lang w:eastAsia="zh-CN"/>
        </w:rPr>
        <w:t>的</w:t>
      </w:r>
      <w:r w:rsidRPr="001A1C8A">
        <w:rPr>
          <w:rFonts w:ascii="宋体" w:eastAsia="宋体" w:hAnsi="宋体" w:cs="Microsoft JhengHei Light"/>
          <w:spacing w:val="2"/>
          <w:position w:val="-1"/>
          <w:sz w:val="24"/>
          <w:szCs w:val="24"/>
          <w:lang w:eastAsia="zh-CN"/>
        </w:rPr>
        <w:t>自</w:t>
      </w:r>
      <w:r w:rsidRPr="001A1C8A">
        <w:rPr>
          <w:rFonts w:ascii="宋体" w:eastAsia="宋体" w:hAnsi="宋体" w:cs="Microsoft JhengHei Light"/>
          <w:position w:val="-1"/>
          <w:sz w:val="24"/>
          <w:szCs w:val="24"/>
          <w:lang w:eastAsia="zh-CN"/>
        </w:rPr>
        <w:t>我</w:t>
      </w:r>
      <w:r w:rsidRPr="001A1C8A">
        <w:rPr>
          <w:rFonts w:ascii="宋体" w:eastAsia="宋体" w:hAnsi="宋体" w:cs="Microsoft JhengHei Light"/>
          <w:spacing w:val="2"/>
          <w:position w:val="-1"/>
          <w:sz w:val="24"/>
          <w:szCs w:val="24"/>
          <w:lang w:eastAsia="zh-CN"/>
        </w:rPr>
        <w:t>评</w:t>
      </w:r>
      <w:r w:rsidRPr="001A1C8A">
        <w:rPr>
          <w:rFonts w:ascii="宋体" w:eastAsia="宋体" w:hAnsi="宋体" w:cs="Microsoft JhengHei Light"/>
          <w:position w:val="-1"/>
          <w:sz w:val="24"/>
          <w:szCs w:val="24"/>
          <w:lang w:eastAsia="zh-CN"/>
        </w:rPr>
        <w:t>价。</w:t>
      </w:r>
    </w:p>
    <w:p w14:paraId="6AB2B7A9" w14:textId="77777777" w:rsidR="001A1C8A" w:rsidRPr="001A1C8A" w:rsidRDefault="001A1C8A" w:rsidP="001A1C8A">
      <w:pPr>
        <w:spacing w:after="0" w:line="360" w:lineRule="auto"/>
        <w:ind w:left="116" w:right="-20"/>
        <w:rPr>
          <w:rFonts w:ascii="宋体" w:eastAsia="宋体" w:hAnsi="宋体" w:cs="Microsoft JhengHei Light"/>
          <w:sz w:val="24"/>
          <w:szCs w:val="24"/>
          <w:lang w:eastAsia="zh-CN"/>
        </w:rPr>
      </w:pPr>
      <w:r w:rsidRPr="001A1C8A">
        <w:rPr>
          <w:rFonts w:ascii="宋体" w:eastAsia="宋体" w:hAnsi="宋体" w:cs="Microsoft JhengHei Light"/>
          <w:sz w:val="24"/>
          <w:szCs w:val="24"/>
          <w:lang w:eastAsia="zh-CN"/>
        </w:rPr>
        <w:t>6.1.2</w:t>
      </w:r>
      <w:r w:rsidRPr="001A1C8A">
        <w:rPr>
          <w:rFonts w:ascii="宋体" w:eastAsia="宋体" w:hAnsi="宋体" w:cs="Microsoft JhengHei Light"/>
          <w:sz w:val="24"/>
          <w:szCs w:val="24"/>
          <w:lang w:eastAsia="zh-CN"/>
        </w:rPr>
        <w:tab/>
        <w:t>安全生产标准化贯标评审单位应满足以下要求：</w:t>
      </w:r>
    </w:p>
    <w:p w14:paraId="653CCBAC" w14:textId="77777777" w:rsidR="001A1C8A" w:rsidRPr="001A1C8A" w:rsidRDefault="001A1C8A" w:rsidP="001A1C8A">
      <w:pPr>
        <w:spacing w:after="0" w:line="360" w:lineRule="auto"/>
        <w:ind w:left="536" w:right="-20"/>
        <w:rPr>
          <w:rFonts w:ascii="宋体" w:eastAsia="宋体" w:hAnsi="宋体" w:cs="Microsoft JhengHei Light"/>
          <w:sz w:val="24"/>
          <w:szCs w:val="24"/>
          <w:lang w:eastAsia="zh-CN"/>
        </w:rPr>
      </w:pPr>
      <w:r w:rsidRPr="001A1C8A">
        <w:rPr>
          <w:rFonts w:ascii="宋体" w:eastAsia="宋体" w:hAnsi="宋体" w:cs="Microsoft JhengHei Light"/>
          <w:spacing w:val="1"/>
          <w:w w:val="93"/>
          <w:position w:val="-1"/>
          <w:sz w:val="24"/>
          <w:szCs w:val="24"/>
          <w:lang w:eastAsia="zh-CN"/>
        </w:rPr>
        <w:t>a</w:t>
      </w:r>
      <w:r w:rsidRPr="001A1C8A">
        <w:rPr>
          <w:rFonts w:ascii="宋体" w:eastAsia="宋体" w:hAnsi="宋体" w:cs="Microsoft JhengHei Light"/>
          <w:w w:val="162"/>
          <w:position w:val="-1"/>
          <w:sz w:val="24"/>
          <w:szCs w:val="24"/>
          <w:lang w:eastAsia="zh-CN"/>
        </w:rPr>
        <w:t>)</w:t>
      </w:r>
      <w:r w:rsidRPr="001A1C8A">
        <w:rPr>
          <w:rFonts w:ascii="宋体" w:eastAsia="宋体" w:hAnsi="宋体" w:cs="Microsoft JhengHei Light"/>
          <w:position w:val="-1"/>
          <w:sz w:val="24"/>
          <w:szCs w:val="24"/>
          <w:lang w:eastAsia="zh-CN"/>
        </w:rPr>
        <w:t xml:space="preserve"> </w:t>
      </w:r>
      <w:r w:rsidRPr="001A1C8A">
        <w:rPr>
          <w:rFonts w:ascii="宋体" w:eastAsia="宋体" w:hAnsi="宋体" w:cs="Microsoft JhengHei Light"/>
          <w:spacing w:val="-18"/>
          <w:position w:val="-1"/>
          <w:sz w:val="24"/>
          <w:szCs w:val="24"/>
          <w:lang w:eastAsia="zh-CN"/>
        </w:rPr>
        <w:t xml:space="preserve"> </w:t>
      </w:r>
      <w:r w:rsidRPr="001A1C8A">
        <w:rPr>
          <w:rFonts w:ascii="宋体" w:eastAsia="宋体" w:hAnsi="宋体" w:cs="Microsoft JhengHei Light"/>
          <w:position w:val="-1"/>
          <w:sz w:val="24"/>
          <w:szCs w:val="24"/>
          <w:lang w:eastAsia="zh-CN"/>
        </w:rPr>
        <w:t>依</w:t>
      </w:r>
      <w:r w:rsidRPr="001A1C8A">
        <w:rPr>
          <w:rFonts w:ascii="宋体" w:eastAsia="宋体" w:hAnsi="宋体" w:cs="Microsoft JhengHei Light"/>
          <w:spacing w:val="2"/>
          <w:position w:val="-1"/>
          <w:sz w:val="24"/>
          <w:szCs w:val="24"/>
          <w:lang w:eastAsia="zh-CN"/>
        </w:rPr>
        <w:t>法</w:t>
      </w:r>
      <w:r w:rsidRPr="001A1C8A">
        <w:rPr>
          <w:rFonts w:ascii="宋体" w:eastAsia="宋体" w:hAnsi="宋体" w:cs="Microsoft JhengHei Light"/>
          <w:position w:val="-1"/>
          <w:sz w:val="24"/>
          <w:szCs w:val="24"/>
          <w:lang w:eastAsia="zh-CN"/>
        </w:rPr>
        <w:t>登</w:t>
      </w:r>
      <w:r w:rsidRPr="001A1C8A">
        <w:rPr>
          <w:rFonts w:ascii="宋体" w:eastAsia="宋体" w:hAnsi="宋体" w:cs="Microsoft JhengHei Light"/>
          <w:spacing w:val="2"/>
          <w:position w:val="-1"/>
          <w:sz w:val="24"/>
          <w:szCs w:val="24"/>
          <w:lang w:eastAsia="zh-CN"/>
        </w:rPr>
        <w:t>记</w:t>
      </w:r>
      <w:r w:rsidRPr="001A1C8A">
        <w:rPr>
          <w:rFonts w:ascii="宋体" w:eastAsia="宋体" w:hAnsi="宋体" w:cs="Microsoft JhengHei Light"/>
          <w:position w:val="-1"/>
          <w:sz w:val="24"/>
          <w:szCs w:val="24"/>
          <w:lang w:eastAsia="zh-CN"/>
        </w:rPr>
        <w:t>注</w:t>
      </w:r>
      <w:r w:rsidRPr="001A1C8A">
        <w:rPr>
          <w:rFonts w:ascii="宋体" w:eastAsia="宋体" w:hAnsi="宋体" w:cs="Microsoft JhengHei Light"/>
          <w:spacing w:val="2"/>
          <w:position w:val="-1"/>
          <w:sz w:val="24"/>
          <w:szCs w:val="24"/>
          <w:lang w:eastAsia="zh-CN"/>
        </w:rPr>
        <w:t>册</w:t>
      </w:r>
      <w:r w:rsidRPr="001A1C8A">
        <w:rPr>
          <w:rFonts w:ascii="宋体" w:eastAsia="宋体" w:hAnsi="宋体" w:cs="Microsoft JhengHei Light"/>
          <w:position w:val="-1"/>
          <w:sz w:val="24"/>
          <w:szCs w:val="24"/>
          <w:lang w:eastAsia="zh-CN"/>
        </w:rPr>
        <w:t>；</w:t>
      </w:r>
    </w:p>
    <w:p w14:paraId="685E7A4C" w14:textId="77777777" w:rsidR="001A1C8A" w:rsidRPr="001A1C8A" w:rsidRDefault="001A1C8A" w:rsidP="001A1C8A">
      <w:pPr>
        <w:spacing w:after="0" w:line="360" w:lineRule="auto"/>
        <w:ind w:left="536" w:right="-20"/>
        <w:rPr>
          <w:rFonts w:ascii="宋体" w:eastAsia="宋体" w:hAnsi="宋体" w:cs="Microsoft JhengHei Light"/>
          <w:sz w:val="24"/>
          <w:szCs w:val="24"/>
          <w:lang w:eastAsia="zh-CN"/>
        </w:rPr>
      </w:pPr>
      <w:r w:rsidRPr="001A1C8A">
        <w:rPr>
          <w:rFonts w:ascii="宋体" w:eastAsia="宋体" w:hAnsi="宋体" w:cs="Microsoft JhengHei Light"/>
          <w:spacing w:val="1"/>
          <w:w w:val="82"/>
          <w:position w:val="-1"/>
          <w:sz w:val="24"/>
          <w:szCs w:val="24"/>
          <w:lang w:eastAsia="zh-CN"/>
        </w:rPr>
        <w:lastRenderedPageBreak/>
        <w:t>b</w:t>
      </w:r>
      <w:r w:rsidRPr="001A1C8A">
        <w:rPr>
          <w:rFonts w:ascii="宋体" w:eastAsia="宋体" w:hAnsi="宋体" w:cs="Microsoft JhengHei Light"/>
          <w:w w:val="162"/>
          <w:position w:val="-1"/>
          <w:sz w:val="24"/>
          <w:szCs w:val="24"/>
          <w:lang w:eastAsia="zh-CN"/>
        </w:rPr>
        <w:t>)</w:t>
      </w:r>
      <w:r w:rsidRPr="001A1C8A">
        <w:rPr>
          <w:rFonts w:ascii="宋体" w:eastAsia="宋体" w:hAnsi="宋体" w:cs="Microsoft JhengHei Light"/>
          <w:position w:val="-1"/>
          <w:sz w:val="24"/>
          <w:szCs w:val="24"/>
          <w:lang w:eastAsia="zh-CN"/>
        </w:rPr>
        <w:t xml:space="preserve"> </w:t>
      </w:r>
      <w:r w:rsidRPr="001A1C8A">
        <w:rPr>
          <w:rFonts w:ascii="宋体" w:eastAsia="宋体" w:hAnsi="宋体" w:cs="Microsoft JhengHei Light"/>
          <w:spacing w:val="-18"/>
          <w:position w:val="-1"/>
          <w:sz w:val="24"/>
          <w:szCs w:val="24"/>
          <w:lang w:eastAsia="zh-CN"/>
        </w:rPr>
        <w:t xml:space="preserve"> </w:t>
      </w:r>
      <w:r w:rsidRPr="001A1C8A">
        <w:rPr>
          <w:rFonts w:ascii="宋体" w:eastAsia="宋体" w:hAnsi="宋体" w:cs="Microsoft JhengHei Light"/>
          <w:position w:val="-1"/>
          <w:sz w:val="24"/>
          <w:szCs w:val="24"/>
          <w:lang w:eastAsia="zh-CN"/>
        </w:rPr>
        <w:t>有</w:t>
      </w:r>
      <w:r w:rsidRPr="001A1C8A">
        <w:rPr>
          <w:rFonts w:ascii="宋体" w:eastAsia="宋体" w:hAnsi="宋体" w:cs="Microsoft JhengHei Light"/>
          <w:spacing w:val="2"/>
          <w:position w:val="-1"/>
          <w:sz w:val="24"/>
          <w:szCs w:val="24"/>
          <w:lang w:eastAsia="zh-CN"/>
        </w:rPr>
        <w:t>与</w:t>
      </w:r>
      <w:r w:rsidRPr="001A1C8A">
        <w:rPr>
          <w:rFonts w:ascii="宋体" w:eastAsia="宋体" w:hAnsi="宋体" w:cs="Microsoft JhengHei Light"/>
          <w:position w:val="-1"/>
          <w:sz w:val="24"/>
          <w:szCs w:val="24"/>
          <w:lang w:eastAsia="zh-CN"/>
        </w:rPr>
        <w:t>开</w:t>
      </w:r>
      <w:r w:rsidRPr="001A1C8A">
        <w:rPr>
          <w:rFonts w:ascii="宋体" w:eastAsia="宋体" w:hAnsi="宋体" w:cs="Microsoft JhengHei Light"/>
          <w:spacing w:val="2"/>
          <w:position w:val="-1"/>
          <w:sz w:val="24"/>
          <w:szCs w:val="24"/>
          <w:lang w:eastAsia="zh-CN"/>
        </w:rPr>
        <w:t>展</w:t>
      </w:r>
      <w:r w:rsidRPr="001A1C8A">
        <w:rPr>
          <w:rFonts w:ascii="宋体" w:eastAsia="宋体" w:hAnsi="宋体" w:cs="Microsoft JhengHei Light"/>
          <w:position w:val="-1"/>
          <w:sz w:val="24"/>
          <w:szCs w:val="24"/>
          <w:lang w:eastAsia="zh-CN"/>
        </w:rPr>
        <w:t>评</w:t>
      </w:r>
      <w:r w:rsidRPr="001A1C8A">
        <w:rPr>
          <w:rFonts w:ascii="宋体" w:eastAsia="宋体" w:hAnsi="宋体" w:cs="Microsoft JhengHei Light"/>
          <w:spacing w:val="2"/>
          <w:position w:val="-1"/>
          <w:sz w:val="24"/>
          <w:szCs w:val="24"/>
          <w:lang w:eastAsia="zh-CN"/>
        </w:rPr>
        <w:t>审</w:t>
      </w:r>
      <w:r w:rsidRPr="001A1C8A">
        <w:rPr>
          <w:rFonts w:ascii="宋体" w:eastAsia="宋体" w:hAnsi="宋体" w:cs="Microsoft JhengHei Light"/>
          <w:position w:val="-1"/>
          <w:sz w:val="24"/>
          <w:szCs w:val="24"/>
          <w:lang w:eastAsia="zh-CN"/>
        </w:rPr>
        <w:t>工</w:t>
      </w:r>
      <w:r w:rsidRPr="001A1C8A">
        <w:rPr>
          <w:rFonts w:ascii="宋体" w:eastAsia="宋体" w:hAnsi="宋体" w:cs="Microsoft JhengHei Light"/>
          <w:spacing w:val="2"/>
          <w:position w:val="-1"/>
          <w:sz w:val="24"/>
          <w:szCs w:val="24"/>
          <w:lang w:eastAsia="zh-CN"/>
        </w:rPr>
        <w:t>作</w:t>
      </w:r>
      <w:r w:rsidRPr="001A1C8A">
        <w:rPr>
          <w:rFonts w:ascii="宋体" w:eastAsia="宋体" w:hAnsi="宋体" w:cs="Microsoft JhengHei Light"/>
          <w:position w:val="-1"/>
          <w:sz w:val="24"/>
          <w:szCs w:val="24"/>
          <w:lang w:eastAsia="zh-CN"/>
        </w:rPr>
        <w:t>相</w:t>
      </w:r>
      <w:r w:rsidRPr="001A1C8A">
        <w:rPr>
          <w:rFonts w:ascii="宋体" w:eastAsia="宋体" w:hAnsi="宋体" w:cs="Microsoft JhengHei Light"/>
          <w:spacing w:val="2"/>
          <w:position w:val="-1"/>
          <w:sz w:val="24"/>
          <w:szCs w:val="24"/>
          <w:lang w:eastAsia="zh-CN"/>
        </w:rPr>
        <w:t>适</w:t>
      </w:r>
      <w:r w:rsidRPr="001A1C8A">
        <w:rPr>
          <w:rFonts w:ascii="宋体" w:eastAsia="宋体" w:hAnsi="宋体" w:cs="Microsoft JhengHei Light"/>
          <w:position w:val="-1"/>
          <w:sz w:val="24"/>
          <w:szCs w:val="24"/>
          <w:lang w:eastAsia="zh-CN"/>
        </w:rPr>
        <w:t>应</w:t>
      </w:r>
      <w:r w:rsidRPr="001A1C8A">
        <w:rPr>
          <w:rFonts w:ascii="宋体" w:eastAsia="宋体" w:hAnsi="宋体" w:cs="Microsoft JhengHei Light"/>
          <w:spacing w:val="2"/>
          <w:position w:val="-1"/>
          <w:sz w:val="24"/>
          <w:szCs w:val="24"/>
          <w:lang w:eastAsia="zh-CN"/>
        </w:rPr>
        <w:t>的</w:t>
      </w:r>
      <w:r w:rsidRPr="001A1C8A">
        <w:rPr>
          <w:rFonts w:ascii="宋体" w:eastAsia="宋体" w:hAnsi="宋体" w:cs="Microsoft JhengHei Light"/>
          <w:position w:val="-1"/>
          <w:sz w:val="24"/>
          <w:szCs w:val="24"/>
          <w:lang w:eastAsia="zh-CN"/>
        </w:rPr>
        <w:t>专</w:t>
      </w:r>
      <w:r w:rsidRPr="001A1C8A">
        <w:rPr>
          <w:rFonts w:ascii="宋体" w:eastAsia="宋体" w:hAnsi="宋体" w:cs="Microsoft JhengHei Light"/>
          <w:spacing w:val="2"/>
          <w:position w:val="-1"/>
          <w:sz w:val="24"/>
          <w:szCs w:val="24"/>
          <w:lang w:eastAsia="zh-CN"/>
        </w:rPr>
        <w:t>职</w:t>
      </w:r>
      <w:r w:rsidRPr="001A1C8A">
        <w:rPr>
          <w:rFonts w:ascii="宋体" w:eastAsia="宋体" w:hAnsi="宋体" w:cs="Microsoft JhengHei Light"/>
          <w:position w:val="-1"/>
          <w:sz w:val="24"/>
          <w:szCs w:val="24"/>
          <w:lang w:eastAsia="zh-CN"/>
        </w:rPr>
        <w:t>评</w:t>
      </w:r>
      <w:r w:rsidRPr="001A1C8A">
        <w:rPr>
          <w:rFonts w:ascii="宋体" w:eastAsia="宋体" w:hAnsi="宋体" w:cs="Microsoft JhengHei Light"/>
          <w:spacing w:val="2"/>
          <w:position w:val="-1"/>
          <w:sz w:val="24"/>
          <w:szCs w:val="24"/>
          <w:lang w:eastAsia="zh-CN"/>
        </w:rPr>
        <w:t>审</w:t>
      </w:r>
      <w:r w:rsidRPr="001A1C8A">
        <w:rPr>
          <w:rFonts w:ascii="宋体" w:eastAsia="宋体" w:hAnsi="宋体" w:cs="Microsoft JhengHei Light"/>
          <w:position w:val="-1"/>
          <w:sz w:val="24"/>
          <w:szCs w:val="24"/>
          <w:lang w:eastAsia="zh-CN"/>
        </w:rPr>
        <w:t>人</w:t>
      </w:r>
      <w:r w:rsidRPr="001A1C8A">
        <w:rPr>
          <w:rFonts w:ascii="宋体" w:eastAsia="宋体" w:hAnsi="宋体" w:cs="Microsoft JhengHei Light"/>
          <w:spacing w:val="2"/>
          <w:position w:val="-1"/>
          <w:sz w:val="24"/>
          <w:szCs w:val="24"/>
          <w:lang w:eastAsia="zh-CN"/>
        </w:rPr>
        <w:t>员</w:t>
      </w:r>
      <w:r w:rsidRPr="001A1C8A">
        <w:rPr>
          <w:rFonts w:ascii="宋体" w:eastAsia="宋体" w:hAnsi="宋体" w:cs="Microsoft JhengHei Light"/>
          <w:position w:val="-1"/>
          <w:sz w:val="24"/>
          <w:szCs w:val="24"/>
          <w:lang w:eastAsia="zh-CN"/>
        </w:rPr>
        <w:t>；</w:t>
      </w:r>
    </w:p>
    <w:p w14:paraId="0B869645" w14:textId="77777777" w:rsidR="001A1C8A" w:rsidRPr="001A1C8A" w:rsidRDefault="001A1C8A" w:rsidP="001A1C8A">
      <w:pPr>
        <w:spacing w:after="0" w:line="360" w:lineRule="auto"/>
        <w:ind w:left="536" w:right="-20"/>
        <w:rPr>
          <w:rFonts w:ascii="宋体" w:eastAsia="宋体" w:hAnsi="宋体" w:cs="Microsoft JhengHei Light"/>
          <w:sz w:val="24"/>
          <w:szCs w:val="24"/>
          <w:lang w:eastAsia="zh-CN"/>
        </w:rPr>
      </w:pPr>
      <w:r w:rsidRPr="001A1C8A">
        <w:rPr>
          <w:rFonts w:ascii="宋体" w:eastAsia="宋体" w:hAnsi="宋体" w:cs="Microsoft JhengHei Light"/>
          <w:spacing w:val="1"/>
          <w:w w:val="103"/>
          <w:position w:val="-1"/>
          <w:sz w:val="24"/>
          <w:szCs w:val="24"/>
          <w:lang w:eastAsia="zh-CN"/>
        </w:rPr>
        <w:t>c</w:t>
      </w:r>
      <w:r w:rsidRPr="001A1C8A">
        <w:rPr>
          <w:rFonts w:ascii="宋体" w:eastAsia="宋体" w:hAnsi="宋体" w:cs="Microsoft JhengHei Light"/>
          <w:w w:val="162"/>
          <w:position w:val="-1"/>
          <w:sz w:val="24"/>
          <w:szCs w:val="24"/>
          <w:lang w:eastAsia="zh-CN"/>
        </w:rPr>
        <w:t>)</w:t>
      </w:r>
      <w:r w:rsidRPr="001A1C8A">
        <w:rPr>
          <w:rFonts w:ascii="宋体" w:eastAsia="宋体" w:hAnsi="宋体" w:cs="Microsoft JhengHei Light"/>
          <w:position w:val="-1"/>
          <w:sz w:val="24"/>
          <w:szCs w:val="24"/>
          <w:lang w:eastAsia="zh-CN"/>
        </w:rPr>
        <w:t xml:space="preserve"> </w:t>
      </w:r>
      <w:r w:rsidRPr="001A1C8A">
        <w:rPr>
          <w:rFonts w:ascii="宋体" w:eastAsia="宋体" w:hAnsi="宋体" w:cs="Microsoft JhengHei Light"/>
          <w:spacing w:val="-18"/>
          <w:position w:val="-1"/>
          <w:sz w:val="24"/>
          <w:szCs w:val="24"/>
          <w:lang w:eastAsia="zh-CN"/>
        </w:rPr>
        <w:t xml:space="preserve"> </w:t>
      </w:r>
      <w:r w:rsidRPr="001A1C8A">
        <w:rPr>
          <w:rFonts w:ascii="宋体" w:eastAsia="宋体" w:hAnsi="宋体" w:cs="Microsoft JhengHei Light"/>
          <w:position w:val="-1"/>
          <w:sz w:val="24"/>
          <w:szCs w:val="24"/>
          <w:lang w:eastAsia="zh-CN"/>
        </w:rPr>
        <w:t>具</w:t>
      </w:r>
      <w:r w:rsidRPr="001A1C8A">
        <w:rPr>
          <w:rFonts w:ascii="宋体" w:eastAsia="宋体" w:hAnsi="宋体" w:cs="Microsoft JhengHei Light"/>
          <w:spacing w:val="2"/>
          <w:position w:val="-1"/>
          <w:sz w:val="24"/>
          <w:szCs w:val="24"/>
          <w:lang w:eastAsia="zh-CN"/>
        </w:rPr>
        <w:t>有</w:t>
      </w:r>
      <w:r w:rsidRPr="001A1C8A">
        <w:rPr>
          <w:rFonts w:ascii="宋体" w:eastAsia="宋体" w:hAnsi="宋体" w:cs="Microsoft JhengHei Light"/>
          <w:position w:val="-1"/>
          <w:sz w:val="24"/>
          <w:szCs w:val="24"/>
          <w:lang w:eastAsia="zh-CN"/>
        </w:rPr>
        <w:t>保</w:t>
      </w:r>
      <w:r w:rsidRPr="001A1C8A">
        <w:rPr>
          <w:rFonts w:ascii="宋体" w:eastAsia="宋体" w:hAnsi="宋体" w:cs="Microsoft JhengHei Light"/>
          <w:spacing w:val="2"/>
          <w:position w:val="-1"/>
          <w:sz w:val="24"/>
          <w:szCs w:val="24"/>
          <w:lang w:eastAsia="zh-CN"/>
        </w:rPr>
        <w:t>障</w:t>
      </w:r>
      <w:r w:rsidRPr="001A1C8A">
        <w:rPr>
          <w:rFonts w:ascii="宋体" w:eastAsia="宋体" w:hAnsi="宋体" w:cs="Microsoft JhengHei Light"/>
          <w:position w:val="-1"/>
          <w:sz w:val="24"/>
          <w:szCs w:val="24"/>
          <w:lang w:eastAsia="zh-CN"/>
        </w:rPr>
        <w:t>评</w:t>
      </w:r>
      <w:r w:rsidRPr="001A1C8A">
        <w:rPr>
          <w:rFonts w:ascii="宋体" w:eastAsia="宋体" w:hAnsi="宋体" w:cs="Microsoft JhengHei Light"/>
          <w:spacing w:val="2"/>
          <w:position w:val="-1"/>
          <w:sz w:val="24"/>
          <w:szCs w:val="24"/>
          <w:lang w:eastAsia="zh-CN"/>
        </w:rPr>
        <w:t>审</w:t>
      </w:r>
      <w:r w:rsidRPr="001A1C8A">
        <w:rPr>
          <w:rFonts w:ascii="宋体" w:eastAsia="宋体" w:hAnsi="宋体" w:cs="Microsoft JhengHei Light"/>
          <w:position w:val="-1"/>
          <w:sz w:val="24"/>
          <w:szCs w:val="24"/>
          <w:lang w:eastAsia="zh-CN"/>
        </w:rPr>
        <w:t>活</w:t>
      </w:r>
      <w:r w:rsidRPr="001A1C8A">
        <w:rPr>
          <w:rFonts w:ascii="宋体" w:eastAsia="宋体" w:hAnsi="宋体" w:cs="Microsoft JhengHei Light"/>
          <w:spacing w:val="2"/>
          <w:position w:val="-1"/>
          <w:sz w:val="24"/>
          <w:szCs w:val="24"/>
          <w:lang w:eastAsia="zh-CN"/>
        </w:rPr>
        <w:t>动</w:t>
      </w:r>
      <w:r w:rsidRPr="001A1C8A">
        <w:rPr>
          <w:rFonts w:ascii="宋体" w:eastAsia="宋体" w:hAnsi="宋体" w:cs="Microsoft JhengHei Light"/>
          <w:position w:val="-1"/>
          <w:sz w:val="24"/>
          <w:szCs w:val="24"/>
          <w:lang w:eastAsia="zh-CN"/>
        </w:rPr>
        <w:t>的</w:t>
      </w:r>
      <w:r w:rsidRPr="001A1C8A">
        <w:rPr>
          <w:rFonts w:ascii="宋体" w:eastAsia="宋体" w:hAnsi="宋体" w:cs="Microsoft JhengHei Light"/>
          <w:spacing w:val="2"/>
          <w:position w:val="-1"/>
          <w:sz w:val="24"/>
          <w:szCs w:val="24"/>
          <w:lang w:eastAsia="zh-CN"/>
        </w:rPr>
        <w:t>标</w:t>
      </w:r>
      <w:r w:rsidRPr="001A1C8A">
        <w:rPr>
          <w:rFonts w:ascii="宋体" w:eastAsia="宋体" w:hAnsi="宋体" w:cs="Microsoft JhengHei Light"/>
          <w:position w:val="-1"/>
          <w:sz w:val="24"/>
          <w:szCs w:val="24"/>
          <w:lang w:eastAsia="zh-CN"/>
        </w:rPr>
        <w:t>准</w:t>
      </w:r>
      <w:r w:rsidRPr="001A1C8A">
        <w:rPr>
          <w:rFonts w:ascii="宋体" w:eastAsia="宋体" w:hAnsi="宋体" w:cs="Microsoft JhengHei Light"/>
          <w:spacing w:val="2"/>
          <w:position w:val="-1"/>
          <w:sz w:val="24"/>
          <w:szCs w:val="24"/>
          <w:lang w:eastAsia="zh-CN"/>
        </w:rPr>
        <w:t>化</w:t>
      </w:r>
      <w:r w:rsidRPr="001A1C8A">
        <w:rPr>
          <w:rFonts w:ascii="宋体" w:eastAsia="宋体" w:hAnsi="宋体" w:cs="Microsoft JhengHei Light"/>
          <w:position w:val="-1"/>
          <w:sz w:val="24"/>
          <w:szCs w:val="24"/>
          <w:lang w:eastAsia="zh-CN"/>
        </w:rPr>
        <w:t>程</w:t>
      </w:r>
      <w:r w:rsidRPr="001A1C8A">
        <w:rPr>
          <w:rFonts w:ascii="宋体" w:eastAsia="宋体" w:hAnsi="宋体" w:cs="Microsoft JhengHei Light"/>
          <w:spacing w:val="2"/>
          <w:position w:val="-1"/>
          <w:sz w:val="24"/>
          <w:szCs w:val="24"/>
          <w:lang w:eastAsia="zh-CN"/>
        </w:rPr>
        <w:t>序</w:t>
      </w:r>
      <w:r w:rsidRPr="001A1C8A">
        <w:rPr>
          <w:rFonts w:ascii="宋体" w:eastAsia="宋体" w:hAnsi="宋体" w:cs="Microsoft JhengHei Light"/>
          <w:position w:val="-1"/>
          <w:sz w:val="24"/>
          <w:szCs w:val="24"/>
          <w:lang w:eastAsia="zh-CN"/>
        </w:rPr>
        <w:t>文</w:t>
      </w:r>
      <w:r w:rsidRPr="001A1C8A">
        <w:rPr>
          <w:rFonts w:ascii="宋体" w:eastAsia="宋体" w:hAnsi="宋体" w:cs="Microsoft JhengHei Light"/>
          <w:spacing w:val="2"/>
          <w:position w:val="-1"/>
          <w:sz w:val="24"/>
          <w:szCs w:val="24"/>
          <w:lang w:eastAsia="zh-CN"/>
        </w:rPr>
        <w:t>件</w:t>
      </w:r>
      <w:r w:rsidRPr="001A1C8A">
        <w:rPr>
          <w:rFonts w:ascii="宋体" w:eastAsia="宋体" w:hAnsi="宋体" w:cs="Microsoft JhengHei Light"/>
          <w:position w:val="-1"/>
          <w:sz w:val="24"/>
          <w:szCs w:val="24"/>
          <w:lang w:eastAsia="zh-CN"/>
        </w:rPr>
        <w:t>；</w:t>
      </w:r>
    </w:p>
    <w:p w14:paraId="453F94AE" w14:textId="77777777" w:rsidR="001A1C8A" w:rsidRPr="001A1C8A" w:rsidRDefault="001A1C8A" w:rsidP="001A1C8A">
      <w:pPr>
        <w:spacing w:after="0" w:line="360" w:lineRule="auto"/>
        <w:ind w:left="536" w:right="-20"/>
        <w:rPr>
          <w:rFonts w:ascii="宋体" w:eastAsia="宋体" w:hAnsi="宋体" w:cs="Microsoft JhengHei Light"/>
          <w:sz w:val="24"/>
          <w:szCs w:val="24"/>
          <w:lang w:eastAsia="zh-CN"/>
        </w:rPr>
      </w:pPr>
      <w:r w:rsidRPr="001A1C8A">
        <w:rPr>
          <w:rFonts w:ascii="宋体" w:eastAsia="宋体" w:hAnsi="宋体" w:cs="Microsoft JhengHei Light"/>
          <w:spacing w:val="1"/>
          <w:w w:val="82"/>
          <w:position w:val="-1"/>
          <w:sz w:val="24"/>
          <w:szCs w:val="24"/>
          <w:lang w:eastAsia="zh-CN"/>
        </w:rPr>
        <w:t>d</w:t>
      </w:r>
      <w:r w:rsidRPr="001A1C8A">
        <w:rPr>
          <w:rFonts w:ascii="宋体" w:eastAsia="宋体" w:hAnsi="宋体" w:cs="Microsoft JhengHei Light"/>
          <w:w w:val="162"/>
          <w:position w:val="-1"/>
          <w:sz w:val="24"/>
          <w:szCs w:val="24"/>
          <w:lang w:eastAsia="zh-CN"/>
        </w:rPr>
        <w:t>)</w:t>
      </w:r>
      <w:r w:rsidRPr="001A1C8A">
        <w:rPr>
          <w:rFonts w:ascii="宋体" w:eastAsia="宋体" w:hAnsi="宋体" w:cs="Microsoft JhengHei Light"/>
          <w:position w:val="-1"/>
          <w:sz w:val="24"/>
          <w:szCs w:val="24"/>
          <w:lang w:eastAsia="zh-CN"/>
        </w:rPr>
        <w:t xml:space="preserve"> </w:t>
      </w:r>
      <w:r w:rsidRPr="001A1C8A">
        <w:rPr>
          <w:rFonts w:ascii="宋体" w:eastAsia="宋体" w:hAnsi="宋体" w:cs="Microsoft JhengHei Light"/>
          <w:spacing w:val="-18"/>
          <w:position w:val="-1"/>
          <w:sz w:val="24"/>
          <w:szCs w:val="24"/>
          <w:lang w:eastAsia="zh-CN"/>
        </w:rPr>
        <w:t xml:space="preserve"> </w:t>
      </w:r>
      <w:r w:rsidRPr="001A1C8A">
        <w:rPr>
          <w:rFonts w:ascii="宋体" w:eastAsia="宋体" w:hAnsi="宋体" w:cs="Microsoft JhengHei Light"/>
          <w:position w:val="-1"/>
          <w:sz w:val="24"/>
          <w:szCs w:val="24"/>
          <w:lang w:eastAsia="zh-CN"/>
        </w:rPr>
        <w:t>独</w:t>
      </w:r>
      <w:r w:rsidRPr="001A1C8A">
        <w:rPr>
          <w:rFonts w:ascii="宋体" w:eastAsia="宋体" w:hAnsi="宋体" w:cs="Microsoft JhengHei Light"/>
          <w:spacing w:val="2"/>
          <w:position w:val="-1"/>
          <w:sz w:val="24"/>
          <w:szCs w:val="24"/>
          <w:lang w:eastAsia="zh-CN"/>
        </w:rPr>
        <w:t>立</w:t>
      </w:r>
      <w:r w:rsidRPr="001A1C8A">
        <w:rPr>
          <w:rFonts w:ascii="宋体" w:eastAsia="宋体" w:hAnsi="宋体" w:cs="Microsoft JhengHei Light"/>
          <w:position w:val="-1"/>
          <w:sz w:val="24"/>
          <w:szCs w:val="24"/>
          <w:lang w:eastAsia="zh-CN"/>
        </w:rPr>
        <w:t>于</w:t>
      </w:r>
      <w:r w:rsidRPr="001A1C8A">
        <w:rPr>
          <w:rFonts w:ascii="宋体" w:eastAsia="宋体" w:hAnsi="宋体" w:cs="Microsoft JhengHei Light"/>
          <w:spacing w:val="2"/>
          <w:position w:val="-1"/>
          <w:sz w:val="24"/>
          <w:szCs w:val="24"/>
          <w:lang w:eastAsia="zh-CN"/>
        </w:rPr>
        <w:t>被</w:t>
      </w:r>
      <w:r w:rsidRPr="001A1C8A">
        <w:rPr>
          <w:rFonts w:ascii="宋体" w:eastAsia="宋体" w:hAnsi="宋体" w:cs="Microsoft JhengHei Light"/>
          <w:position w:val="-1"/>
          <w:sz w:val="24"/>
          <w:szCs w:val="24"/>
          <w:lang w:eastAsia="zh-CN"/>
        </w:rPr>
        <w:t>评</w:t>
      </w:r>
      <w:r w:rsidRPr="001A1C8A">
        <w:rPr>
          <w:rFonts w:ascii="宋体" w:eastAsia="宋体" w:hAnsi="宋体" w:cs="Microsoft JhengHei Light"/>
          <w:spacing w:val="2"/>
          <w:position w:val="-1"/>
          <w:sz w:val="24"/>
          <w:szCs w:val="24"/>
          <w:lang w:eastAsia="zh-CN"/>
        </w:rPr>
        <w:t>审</w:t>
      </w:r>
      <w:r w:rsidRPr="001A1C8A">
        <w:rPr>
          <w:rFonts w:ascii="宋体" w:eastAsia="宋体" w:hAnsi="宋体" w:cs="Microsoft JhengHei Light"/>
          <w:position w:val="-1"/>
          <w:sz w:val="24"/>
          <w:szCs w:val="24"/>
          <w:lang w:eastAsia="zh-CN"/>
        </w:rPr>
        <w:t>企</w:t>
      </w:r>
      <w:r w:rsidRPr="001A1C8A">
        <w:rPr>
          <w:rFonts w:ascii="宋体" w:eastAsia="宋体" w:hAnsi="宋体" w:cs="Microsoft JhengHei Light"/>
          <w:spacing w:val="2"/>
          <w:position w:val="-1"/>
          <w:sz w:val="24"/>
          <w:szCs w:val="24"/>
          <w:lang w:eastAsia="zh-CN"/>
        </w:rPr>
        <w:t>业</w:t>
      </w:r>
      <w:r w:rsidRPr="001A1C8A">
        <w:rPr>
          <w:rFonts w:ascii="宋体" w:eastAsia="宋体" w:hAnsi="宋体" w:cs="Microsoft JhengHei Light"/>
          <w:position w:val="-1"/>
          <w:sz w:val="24"/>
          <w:szCs w:val="24"/>
          <w:lang w:eastAsia="zh-CN"/>
        </w:rPr>
        <w:t>，</w:t>
      </w:r>
      <w:r w:rsidRPr="001A1C8A">
        <w:rPr>
          <w:rFonts w:ascii="宋体" w:eastAsia="宋体" w:hAnsi="宋体" w:cs="Microsoft JhengHei Light"/>
          <w:spacing w:val="2"/>
          <w:position w:val="-1"/>
          <w:sz w:val="24"/>
          <w:szCs w:val="24"/>
          <w:lang w:eastAsia="zh-CN"/>
        </w:rPr>
        <w:t>与</w:t>
      </w:r>
      <w:r w:rsidRPr="001A1C8A">
        <w:rPr>
          <w:rFonts w:ascii="宋体" w:eastAsia="宋体" w:hAnsi="宋体" w:cs="Microsoft JhengHei Light"/>
          <w:position w:val="-1"/>
          <w:sz w:val="24"/>
          <w:szCs w:val="24"/>
          <w:lang w:eastAsia="zh-CN"/>
        </w:rPr>
        <w:t>企</w:t>
      </w:r>
      <w:r w:rsidRPr="001A1C8A">
        <w:rPr>
          <w:rFonts w:ascii="宋体" w:eastAsia="宋体" w:hAnsi="宋体" w:cs="Microsoft JhengHei Light"/>
          <w:spacing w:val="2"/>
          <w:position w:val="-1"/>
          <w:sz w:val="24"/>
          <w:szCs w:val="24"/>
          <w:lang w:eastAsia="zh-CN"/>
        </w:rPr>
        <w:t>业</w:t>
      </w:r>
      <w:r w:rsidRPr="001A1C8A">
        <w:rPr>
          <w:rFonts w:ascii="宋体" w:eastAsia="宋体" w:hAnsi="宋体" w:cs="Microsoft JhengHei Light"/>
          <w:position w:val="-1"/>
          <w:sz w:val="24"/>
          <w:szCs w:val="24"/>
          <w:lang w:eastAsia="zh-CN"/>
        </w:rPr>
        <w:t>无</w:t>
      </w:r>
      <w:r w:rsidRPr="001A1C8A">
        <w:rPr>
          <w:rFonts w:ascii="宋体" w:eastAsia="宋体" w:hAnsi="宋体" w:cs="Microsoft JhengHei Light"/>
          <w:spacing w:val="2"/>
          <w:position w:val="-1"/>
          <w:sz w:val="24"/>
          <w:szCs w:val="24"/>
          <w:lang w:eastAsia="zh-CN"/>
        </w:rPr>
        <w:t>利</w:t>
      </w:r>
      <w:r w:rsidRPr="001A1C8A">
        <w:rPr>
          <w:rFonts w:ascii="宋体" w:eastAsia="宋体" w:hAnsi="宋体" w:cs="Microsoft JhengHei Light"/>
          <w:position w:val="-1"/>
          <w:sz w:val="24"/>
          <w:szCs w:val="24"/>
          <w:lang w:eastAsia="zh-CN"/>
        </w:rPr>
        <w:t>益</w:t>
      </w:r>
      <w:r w:rsidRPr="001A1C8A">
        <w:rPr>
          <w:rFonts w:ascii="宋体" w:eastAsia="宋体" w:hAnsi="宋体" w:cs="Microsoft JhengHei Light"/>
          <w:spacing w:val="2"/>
          <w:position w:val="-1"/>
          <w:sz w:val="24"/>
          <w:szCs w:val="24"/>
          <w:lang w:eastAsia="zh-CN"/>
        </w:rPr>
        <w:t>关</w:t>
      </w:r>
      <w:r w:rsidRPr="001A1C8A">
        <w:rPr>
          <w:rFonts w:ascii="宋体" w:eastAsia="宋体" w:hAnsi="宋体" w:cs="Microsoft JhengHei Light"/>
          <w:position w:val="-1"/>
          <w:sz w:val="24"/>
          <w:szCs w:val="24"/>
          <w:lang w:eastAsia="zh-CN"/>
        </w:rPr>
        <w:t>联。</w:t>
      </w:r>
    </w:p>
    <w:p w14:paraId="3337B938" w14:textId="2B01E158" w:rsidR="001A1C8A" w:rsidRPr="001A1C8A" w:rsidRDefault="001A1C8A" w:rsidP="001A1C8A">
      <w:pPr>
        <w:spacing w:after="0" w:line="360" w:lineRule="auto"/>
        <w:ind w:left="116" w:right="-20"/>
        <w:rPr>
          <w:rFonts w:ascii="宋体" w:eastAsia="宋体" w:hAnsi="宋体" w:cs="Microsoft JhengHei Light"/>
          <w:sz w:val="24"/>
          <w:szCs w:val="24"/>
          <w:lang w:eastAsia="zh-CN"/>
        </w:rPr>
      </w:pPr>
      <w:r w:rsidRPr="001A1C8A">
        <w:rPr>
          <w:rFonts w:ascii="宋体" w:eastAsia="宋体" w:hAnsi="宋体" w:cs="Microsoft JhengHei Light"/>
          <w:sz w:val="24"/>
          <w:szCs w:val="24"/>
          <w:lang w:eastAsia="zh-CN"/>
        </w:rPr>
        <w:t xml:space="preserve">6.2  </w:t>
      </w:r>
      <w:r w:rsidR="009870A2">
        <w:rPr>
          <w:rFonts w:ascii="宋体" w:eastAsia="宋体" w:hAnsi="宋体" w:cs="Microsoft JhengHei Light" w:hint="eastAsia"/>
          <w:sz w:val="24"/>
          <w:szCs w:val="24"/>
          <w:lang w:eastAsia="zh-CN"/>
        </w:rPr>
        <w:t>安标</w:t>
      </w:r>
      <w:r w:rsidRPr="001A1C8A">
        <w:rPr>
          <w:rFonts w:ascii="宋体" w:eastAsia="宋体" w:hAnsi="宋体" w:cs="Microsoft JhengHei Light"/>
          <w:sz w:val="24"/>
          <w:szCs w:val="24"/>
          <w:lang w:eastAsia="zh-CN"/>
        </w:rPr>
        <w:t>评审等级</w:t>
      </w:r>
    </w:p>
    <w:p w14:paraId="77F33F29" w14:textId="48E0D9B0" w:rsidR="001A1C8A" w:rsidRDefault="001A1C8A" w:rsidP="001A1C8A">
      <w:pPr>
        <w:spacing w:after="0" w:line="360" w:lineRule="auto"/>
        <w:ind w:right="162" w:firstLineChars="200" w:firstLine="480"/>
        <w:jc w:val="both"/>
        <w:rPr>
          <w:rFonts w:ascii="宋体" w:eastAsia="宋体" w:hAnsi="宋体" w:cs="Microsoft JhengHei Light"/>
          <w:sz w:val="24"/>
          <w:szCs w:val="24"/>
          <w:lang w:eastAsia="zh-CN"/>
        </w:rPr>
      </w:pPr>
      <w:r w:rsidRPr="001A1C8A">
        <w:rPr>
          <w:rFonts w:ascii="宋体" w:eastAsia="宋体" w:hAnsi="宋体" w:cs="Microsoft JhengHei Light"/>
          <w:sz w:val="24"/>
          <w:szCs w:val="24"/>
          <w:lang w:eastAsia="zh-CN"/>
        </w:rPr>
        <w:t>企业安全生产标准化评审等级共分为</w:t>
      </w:r>
      <w:r w:rsidRPr="001A1C8A">
        <w:rPr>
          <w:rFonts w:ascii="宋体" w:eastAsia="宋体" w:hAnsi="宋体" w:cs="Microsoft JhengHei Light" w:hint="eastAsia"/>
          <w:sz w:val="24"/>
          <w:szCs w:val="24"/>
          <w:lang w:eastAsia="zh-CN"/>
        </w:rPr>
        <w:t>一</w:t>
      </w:r>
      <w:r w:rsidRPr="001A1C8A">
        <w:rPr>
          <w:rFonts w:ascii="宋体" w:eastAsia="宋体" w:hAnsi="宋体" w:cs="Microsoft JhengHei Light"/>
          <w:sz w:val="24"/>
          <w:szCs w:val="24"/>
          <w:lang w:eastAsia="zh-CN"/>
        </w:rPr>
        <w:t>级、</w:t>
      </w:r>
      <w:r w:rsidRPr="001A1C8A">
        <w:rPr>
          <w:rFonts w:ascii="宋体" w:eastAsia="宋体" w:hAnsi="宋体" w:cs="Microsoft JhengHei Light" w:hint="eastAsia"/>
          <w:sz w:val="24"/>
          <w:szCs w:val="24"/>
          <w:lang w:eastAsia="zh-CN"/>
        </w:rPr>
        <w:t>二</w:t>
      </w:r>
      <w:r w:rsidRPr="001A1C8A">
        <w:rPr>
          <w:rFonts w:ascii="宋体" w:eastAsia="宋体" w:hAnsi="宋体" w:cs="Microsoft JhengHei Light"/>
          <w:sz w:val="24"/>
          <w:szCs w:val="24"/>
          <w:lang w:eastAsia="zh-CN"/>
        </w:rPr>
        <w:t>级、</w:t>
      </w:r>
      <w:r w:rsidRPr="001A1C8A">
        <w:rPr>
          <w:rFonts w:ascii="宋体" w:eastAsia="宋体" w:hAnsi="宋体" w:cs="Microsoft JhengHei Light" w:hint="eastAsia"/>
          <w:sz w:val="24"/>
          <w:szCs w:val="24"/>
          <w:lang w:eastAsia="zh-CN"/>
        </w:rPr>
        <w:t>三</w:t>
      </w:r>
      <w:r w:rsidRPr="001A1C8A">
        <w:rPr>
          <w:rFonts w:ascii="宋体" w:eastAsia="宋体" w:hAnsi="宋体" w:cs="Microsoft JhengHei Light"/>
          <w:sz w:val="24"/>
          <w:szCs w:val="24"/>
          <w:lang w:eastAsia="zh-CN"/>
        </w:rPr>
        <w:t>级，其中</w:t>
      </w:r>
      <w:r w:rsidRPr="001A1C8A">
        <w:rPr>
          <w:rFonts w:ascii="宋体" w:eastAsia="宋体" w:hAnsi="宋体" w:cs="Microsoft JhengHei Light" w:hint="eastAsia"/>
          <w:sz w:val="24"/>
          <w:szCs w:val="24"/>
          <w:lang w:eastAsia="zh-CN"/>
        </w:rPr>
        <w:t>一级</w:t>
      </w:r>
      <w:r w:rsidRPr="001A1C8A">
        <w:rPr>
          <w:rFonts w:ascii="宋体" w:eastAsia="宋体" w:hAnsi="宋体" w:cs="Microsoft JhengHei Light"/>
          <w:sz w:val="24"/>
          <w:szCs w:val="24"/>
          <w:lang w:eastAsia="zh-CN"/>
        </w:rPr>
        <w:t>为最高。评价所对应的</w:t>
      </w:r>
      <w:r w:rsidR="009870A2">
        <w:rPr>
          <w:rFonts w:ascii="宋体" w:eastAsia="宋体" w:hAnsi="宋体" w:cs="Microsoft JhengHei Light" w:hint="eastAsia"/>
          <w:sz w:val="24"/>
          <w:szCs w:val="24"/>
          <w:lang w:eastAsia="zh-CN"/>
        </w:rPr>
        <w:t>安标</w:t>
      </w:r>
      <w:r w:rsidRPr="001A1C8A">
        <w:rPr>
          <w:rFonts w:ascii="宋体" w:eastAsia="宋体" w:hAnsi="宋体" w:cs="Microsoft JhengHei Light"/>
          <w:sz w:val="24"/>
          <w:szCs w:val="24"/>
          <w:lang w:eastAsia="zh-CN"/>
        </w:rPr>
        <w:t>等级应同时满足安全生产绩效和评审得分的要求，取满足最低的等级来确定企业安全生产标准化最终</w:t>
      </w:r>
      <w:r w:rsidR="009870A2">
        <w:rPr>
          <w:rFonts w:ascii="宋体" w:eastAsia="宋体" w:hAnsi="宋体" w:cs="Microsoft JhengHei Light" w:hint="eastAsia"/>
          <w:sz w:val="24"/>
          <w:szCs w:val="24"/>
          <w:lang w:eastAsia="zh-CN"/>
        </w:rPr>
        <w:t>评价</w:t>
      </w:r>
      <w:r w:rsidRPr="001A1C8A">
        <w:rPr>
          <w:rFonts w:ascii="宋体" w:eastAsia="宋体" w:hAnsi="宋体" w:cs="Microsoft JhengHei Light"/>
          <w:sz w:val="24"/>
          <w:szCs w:val="24"/>
          <w:lang w:eastAsia="zh-CN"/>
        </w:rPr>
        <w:t>获得的等级。具体要求详见表1。</w:t>
      </w:r>
    </w:p>
    <w:p w14:paraId="548C6D41" w14:textId="316F8841" w:rsidR="001A1C8A" w:rsidRPr="001A1C8A" w:rsidRDefault="001A1C8A" w:rsidP="001A1C8A">
      <w:pPr>
        <w:spacing w:after="0" w:line="360" w:lineRule="auto"/>
        <w:ind w:right="162" w:firstLineChars="200" w:firstLine="420"/>
        <w:jc w:val="center"/>
        <w:rPr>
          <w:rFonts w:ascii="宋体" w:eastAsia="宋体" w:hAnsi="宋体" w:cs="Microsoft JhengHei Light"/>
          <w:sz w:val="24"/>
          <w:szCs w:val="24"/>
          <w:lang w:eastAsia="zh-CN"/>
        </w:rPr>
      </w:pPr>
      <w:r w:rsidRPr="001A1C8A">
        <w:rPr>
          <w:rFonts w:ascii="宋体" w:eastAsia="宋体" w:hAnsi="宋体" w:cs="Microsoft JhengHei"/>
          <w:position w:val="-1"/>
          <w:sz w:val="21"/>
          <w:szCs w:val="21"/>
          <w:lang w:eastAsia="zh-CN"/>
        </w:rPr>
        <w:t>表1</w:t>
      </w:r>
      <w:r w:rsidRPr="001A1C8A">
        <w:rPr>
          <w:rFonts w:ascii="宋体" w:eastAsia="宋体" w:hAnsi="宋体" w:cs="Microsoft JhengHei"/>
          <w:spacing w:val="34"/>
          <w:position w:val="-1"/>
          <w:sz w:val="21"/>
          <w:szCs w:val="21"/>
          <w:lang w:eastAsia="zh-CN"/>
        </w:rPr>
        <w:t xml:space="preserve"> </w:t>
      </w:r>
      <w:r w:rsidRPr="001A1C8A">
        <w:rPr>
          <w:rFonts w:ascii="宋体" w:eastAsia="宋体" w:hAnsi="宋体" w:cs="Microsoft JhengHei"/>
          <w:w w:val="99"/>
          <w:position w:val="-1"/>
          <w:sz w:val="21"/>
          <w:szCs w:val="21"/>
          <w:lang w:eastAsia="zh-CN"/>
        </w:rPr>
        <w:t>企</w:t>
      </w:r>
      <w:r w:rsidRPr="001A1C8A">
        <w:rPr>
          <w:rFonts w:ascii="宋体" w:eastAsia="宋体" w:hAnsi="宋体" w:cs="Microsoft JhengHei"/>
          <w:spacing w:val="2"/>
          <w:w w:val="99"/>
          <w:position w:val="-1"/>
          <w:sz w:val="21"/>
          <w:szCs w:val="21"/>
          <w:lang w:eastAsia="zh-CN"/>
        </w:rPr>
        <w:t>业</w:t>
      </w:r>
      <w:r w:rsidRPr="001A1C8A">
        <w:rPr>
          <w:rFonts w:ascii="宋体" w:eastAsia="宋体" w:hAnsi="宋体" w:cs="Microsoft JhengHei"/>
          <w:w w:val="99"/>
          <w:position w:val="-1"/>
          <w:sz w:val="21"/>
          <w:szCs w:val="21"/>
          <w:lang w:eastAsia="zh-CN"/>
        </w:rPr>
        <w:t>安</w:t>
      </w:r>
      <w:r w:rsidRPr="001A1C8A">
        <w:rPr>
          <w:rFonts w:ascii="宋体" w:eastAsia="宋体" w:hAnsi="宋体" w:cs="Microsoft JhengHei"/>
          <w:spacing w:val="2"/>
          <w:w w:val="99"/>
          <w:position w:val="-1"/>
          <w:sz w:val="21"/>
          <w:szCs w:val="21"/>
          <w:lang w:eastAsia="zh-CN"/>
        </w:rPr>
        <w:t>全</w:t>
      </w:r>
      <w:r w:rsidRPr="001A1C8A">
        <w:rPr>
          <w:rFonts w:ascii="宋体" w:eastAsia="宋体" w:hAnsi="宋体" w:cs="Microsoft JhengHei"/>
          <w:w w:val="99"/>
          <w:position w:val="-1"/>
          <w:sz w:val="21"/>
          <w:szCs w:val="21"/>
          <w:lang w:eastAsia="zh-CN"/>
        </w:rPr>
        <w:t>生</w:t>
      </w:r>
      <w:r w:rsidRPr="001A1C8A">
        <w:rPr>
          <w:rFonts w:ascii="宋体" w:eastAsia="宋体" w:hAnsi="宋体" w:cs="Microsoft JhengHei"/>
          <w:spacing w:val="2"/>
          <w:w w:val="99"/>
          <w:position w:val="-1"/>
          <w:sz w:val="21"/>
          <w:szCs w:val="21"/>
          <w:lang w:eastAsia="zh-CN"/>
        </w:rPr>
        <w:t>产</w:t>
      </w:r>
      <w:r w:rsidRPr="001A1C8A">
        <w:rPr>
          <w:rFonts w:ascii="宋体" w:eastAsia="宋体" w:hAnsi="宋体" w:cs="Microsoft JhengHei"/>
          <w:w w:val="99"/>
          <w:position w:val="-1"/>
          <w:sz w:val="21"/>
          <w:szCs w:val="21"/>
          <w:lang w:eastAsia="zh-CN"/>
        </w:rPr>
        <w:t>标</w:t>
      </w:r>
      <w:r w:rsidRPr="001A1C8A">
        <w:rPr>
          <w:rFonts w:ascii="宋体" w:eastAsia="宋体" w:hAnsi="宋体" w:cs="Microsoft JhengHei"/>
          <w:spacing w:val="2"/>
          <w:w w:val="99"/>
          <w:position w:val="-1"/>
          <w:sz w:val="21"/>
          <w:szCs w:val="21"/>
          <w:lang w:eastAsia="zh-CN"/>
        </w:rPr>
        <w:t>准</w:t>
      </w:r>
      <w:r w:rsidRPr="001A1C8A">
        <w:rPr>
          <w:rFonts w:ascii="宋体" w:eastAsia="宋体" w:hAnsi="宋体" w:cs="Microsoft JhengHei"/>
          <w:w w:val="99"/>
          <w:position w:val="-1"/>
          <w:sz w:val="21"/>
          <w:szCs w:val="21"/>
          <w:lang w:eastAsia="zh-CN"/>
        </w:rPr>
        <w:t>化</w:t>
      </w:r>
      <w:r w:rsidR="009870A2">
        <w:rPr>
          <w:rFonts w:ascii="宋体" w:eastAsia="宋体" w:hAnsi="宋体" w:cs="Microsoft JhengHei" w:hint="eastAsia"/>
          <w:spacing w:val="2"/>
          <w:w w:val="99"/>
          <w:position w:val="-1"/>
          <w:sz w:val="21"/>
          <w:szCs w:val="21"/>
          <w:lang w:eastAsia="zh-CN"/>
        </w:rPr>
        <w:t>评价</w:t>
      </w:r>
      <w:r w:rsidRPr="001A1C8A">
        <w:rPr>
          <w:rFonts w:ascii="宋体" w:eastAsia="宋体" w:hAnsi="宋体" w:cs="Microsoft JhengHei"/>
          <w:spacing w:val="2"/>
          <w:w w:val="99"/>
          <w:position w:val="-1"/>
          <w:sz w:val="21"/>
          <w:szCs w:val="21"/>
          <w:lang w:eastAsia="zh-CN"/>
        </w:rPr>
        <w:t>等</w:t>
      </w:r>
      <w:r w:rsidRPr="001A1C8A">
        <w:rPr>
          <w:rFonts w:ascii="宋体" w:eastAsia="宋体" w:hAnsi="宋体" w:cs="Microsoft JhengHei"/>
          <w:w w:val="99"/>
          <w:position w:val="-1"/>
          <w:sz w:val="21"/>
          <w:szCs w:val="21"/>
          <w:lang w:eastAsia="zh-CN"/>
        </w:rPr>
        <w:t>级</w:t>
      </w:r>
      <w:r w:rsidRPr="001A1C8A">
        <w:rPr>
          <w:rFonts w:ascii="宋体" w:eastAsia="宋体" w:hAnsi="宋体" w:cs="Microsoft JhengHei"/>
          <w:spacing w:val="2"/>
          <w:w w:val="99"/>
          <w:position w:val="-1"/>
          <w:sz w:val="21"/>
          <w:szCs w:val="21"/>
          <w:lang w:eastAsia="zh-CN"/>
        </w:rPr>
        <w:t>划</w:t>
      </w:r>
      <w:r w:rsidRPr="001A1C8A">
        <w:rPr>
          <w:rFonts w:ascii="宋体" w:eastAsia="宋体" w:hAnsi="宋体" w:cs="Microsoft JhengHei"/>
          <w:w w:val="99"/>
          <w:position w:val="-1"/>
          <w:sz w:val="21"/>
          <w:szCs w:val="21"/>
          <w:lang w:eastAsia="zh-CN"/>
        </w:rPr>
        <w:t>分</w:t>
      </w:r>
      <w:r w:rsidRPr="001A1C8A">
        <w:rPr>
          <w:rFonts w:ascii="宋体" w:eastAsia="宋体" w:hAnsi="宋体" w:cs="Microsoft JhengHei"/>
          <w:spacing w:val="2"/>
          <w:w w:val="99"/>
          <w:position w:val="-1"/>
          <w:sz w:val="21"/>
          <w:szCs w:val="21"/>
          <w:lang w:eastAsia="zh-CN"/>
        </w:rPr>
        <w:t>和</w:t>
      </w:r>
      <w:r w:rsidRPr="001A1C8A">
        <w:rPr>
          <w:rFonts w:ascii="宋体" w:eastAsia="宋体" w:hAnsi="宋体" w:cs="Microsoft JhengHei"/>
          <w:w w:val="99"/>
          <w:position w:val="-1"/>
          <w:sz w:val="21"/>
          <w:szCs w:val="21"/>
          <w:lang w:eastAsia="zh-CN"/>
        </w:rPr>
        <w:t>安</w:t>
      </w:r>
      <w:r w:rsidRPr="001A1C8A">
        <w:rPr>
          <w:rFonts w:ascii="宋体" w:eastAsia="宋体" w:hAnsi="宋体" w:cs="Microsoft JhengHei"/>
          <w:spacing w:val="2"/>
          <w:w w:val="99"/>
          <w:position w:val="-1"/>
          <w:sz w:val="21"/>
          <w:szCs w:val="21"/>
          <w:lang w:eastAsia="zh-CN"/>
        </w:rPr>
        <w:t>全</w:t>
      </w:r>
      <w:r w:rsidRPr="001A1C8A">
        <w:rPr>
          <w:rFonts w:ascii="宋体" w:eastAsia="宋体" w:hAnsi="宋体" w:cs="Microsoft JhengHei"/>
          <w:w w:val="99"/>
          <w:position w:val="-1"/>
          <w:sz w:val="21"/>
          <w:szCs w:val="21"/>
          <w:lang w:eastAsia="zh-CN"/>
        </w:rPr>
        <w:t>绩</w:t>
      </w:r>
      <w:r w:rsidRPr="001A1C8A">
        <w:rPr>
          <w:rFonts w:ascii="宋体" w:eastAsia="宋体" w:hAnsi="宋体" w:cs="Microsoft JhengHei"/>
          <w:spacing w:val="2"/>
          <w:w w:val="99"/>
          <w:position w:val="-1"/>
          <w:sz w:val="21"/>
          <w:szCs w:val="21"/>
          <w:lang w:eastAsia="zh-CN"/>
        </w:rPr>
        <w:t>效</w:t>
      </w:r>
      <w:r w:rsidRPr="001A1C8A">
        <w:rPr>
          <w:rFonts w:ascii="宋体" w:eastAsia="宋体" w:hAnsi="宋体" w:cs="Microsoft JhengHei"/>
          <w:w w:val="99"/>
          <w:position w:val="-1"/>
          <w:sz w:val="21"/>
          <w:szCs w:val="21"/>
          <w:lang w:eastAsia="zh-CN"/>
        </w:rPr>
        <w:t>要</w:t>
      </w:r>
      <w:r w:rsidRPr="001A1C8A">
        <w:rPr>
          <w:rFonts w:ascii="宋体" w:eastAsia="宋体" w:hAnsi="宋体" w:cs="Microsoft JhengHei"/>
          <w:spacing w:val="2"/>
          <w:w w:val="99"/>
          <w:position w:val="-1"/>
          <w:sz w:val="21"/>
          <w:szCs w:val="21"/>
          <w:lang w:eastAsia="zh-CN"/>
        </w:rPr>
        <w:t>求</w:t>
      </w:r>
      <w:r w:rsidRPr="001A1C8A">
        <w:rPr>
          <w:rFonts w:ascii="宋体" w:eastAsia="宋体" w:hAnsi="宋体" w:cs="Microsoft JhengHei"/>
          <w:w w:val="99"/>
          <w:position w:val="-1"/>
          <w:sz w:val="21"/>
          <w:szCs w:val="21"/>
          <w:lang w:eastAsia="zh-CN"/>
        </w:rPr>
        <w:t>一</w:t>
      </w:r>
      <w:r w:rsidRPr="001A1C8A">
        <w:rPr>
          <w:rFonts w:ascii="宋体" w:eastAsia="宋体" w:hAnsi="宋体" w:cs="Microsoft JhengHei"/>
          <w:spacing w:val="2"/>
          <w:w w:val="99"/>
          <w:position w:val="-1"/>
          <w:sz w:val="21"/>
          <w:szCs w:val="21"/>
          <w:lang w:eastAsia="zh-CN"/>
        </w:rPr>
        <w:t>览</w:t>
      </w:r>
      <w:r w:rsidRPr="001A1C8A">
        <w:rPr>
          <w:rFonts w:ascii="宋体" w:eastAsia="宋体" w:hAnsi="宋体" w:cs="Microsoft JhengHei"/>
          <w:w w:val="99"/>
          <w:position w:val="-1"/>
          <w:sz w:val="21"/>
          <w:szCs w:val="21"/>
          <w:lang w:eastAsia="zh-CN"/>
        </w:rPr>
        <w:t>表</w:t>
      </w:r>
    </w:p>
    <w:tbl>
      <w:tblPr>
        <w:tblW w:w="0" w:type="auto"/>
        <w:tblInd w:w="283" w:type="dxa"/>
        <w:tblLayout w:type="fixed"/>
        <w:tblCellMar>
          <w:left w:w="0" w:type="dxa"/>
          <w:right w:w="0" w:type="dxa"/>
        </w:tblCellMar>
        <w:tblLook w:val="01E0" w:firstRow="1" w:lastRow="1" w:firstColumn="1" w:lastColumn="1" w:noHBand="0" w:noVBand="0"/>
      </w:tblPr>
      <w:tblGrid>
        <w:gridCol w:w="1957"/>
        <w:gridCol w:w="5161"/>
        <w:gridCol w:w="2531"/>
      </w:tblGrid>
      <w:tr w:rsidR="001A1C8A" w:rsidRPr="001A1C8A" w14:paraId="64225CDE" w14:textId="77777777" w:rsidTr="00E61CBC">
        <w:trPr>
          <w:trHeight w:hRule="exact" w:val="918"/>
        </w:trPr>
        <w:tc>
          <w:tcPr>
            <w:tcW w:w="1957" w:type="dxa"/>
            <w:tcBorders>
              <w:top w:val="single" w:sz="7" w:space="0" w:color="000000"/>
              <w:left w:val="single" w:sz="7" w:space="0" w:color="000000"/>
              <w:bottom w:val="single" w:sz="7" w:space="0" w:color="000000"/>
              <w:right w:val="single" w:sz="7" w:space="0" w:color="000000"/>
            </w:tcBorders>
            <w:vAlign w:val="center"/>
          </w:tcPr>
          <w:p w14:paraId="32252C33" w14:textId="77777777" w:rsidR="001A1C8A" w:rsidRPr="001A1C8A" w:rsidRDefault="001A1C8A" w:rsidP="00E61CBC">
            <w:pPr>
              <w:spacing w:after="0" w:line="240" w:lineRule="auto"/>
              <w:ind w:right="-20"/>
              <w:jc w:val="center"/>
              <w:rPr>
                <w:rFonts w:ascii="宋体" w:eastAsia="宋体" w:hAnsi="宋体" w:cs="Microsoft JhengHei Light"/>
                <w:sz w:val="21"/>
                <w:szCs w:val="21"/>
              </w:rPr>
            </w:pPr>
            <w:r w:rsidRPr="001A1C8A">
              <w:rPr>
                <w:rFonts w:ascii="宋体" w:eastAsia="宋体" w:hAnsi="宋体" w:cs="Microsoft JhengHei Light"/>
                <w:sz w:val="21"/>
                <w:szCs w:val="21"/>
              </w:rPr>
              <w:t>标</w:t>
            </w:r>
            <w:r w:rsidRPr="001A1C8A">
              <w:rPr>
                <w:rFonts w:ascii="宋体" w:eastAsia="宋体" w:hAnsi="宋体" w:cs="Microsoft JhengHei Light"/>
                <w:spacing w:val="2"/>
                <w:sz w:val="21"/>
                <w:szCs w:val="21"/>
              </w:rPr>
              <w:t>准</w:t>
            </w:r>
            <w:r w:rsidRPr="001A1C8A">
              <w:rPr>
                <w:rFonts w:ascii="宋体" w:eastAsia="宋体" w:hAnsi="宋体" w:cs="Microsoft JhengHei Light"/>
                <w:sz w:val="21"/>
                <w:szCs w:val="21"/>
              </w:rPr>
              <w:t>化</w:t>
            </w:r>
            <w:r w:rsidRPr="001A1C8A">
              <w:rPr>
                <w:rFonts w:ascii="宋体" w:eastAsia="宋体" w:hAnsi="宋体" w:cs="Microsoft JhengHei Light"/>
                <w:spacing w:val="2"/>
                <w:sz w:val="21"/>
                <w:szCs w:val="21"/>
              </w:rPr>
              <w:t>得</w:t>
            </w:r>
            <w:r w:rsidRPr="001A1C8A">
              <w:rPr>
                <w:rFonts w:ascii="宋体" w:eastAsia="宋体" w:hAnsi="宋体" w:cs="Microsoft JhengHei Light"/>
                <w:sz w:val="21"/>
                <w:szCs w:val="21"/>
              </w:rPr>
              <w:t>分</w:t>
            </w:r>
          </w:p>
        </w:tc>
        <w:tc>
          <w:tcPr>
            <w:tcW w:w="5161" w:type="dxa"/>
            <w:tcBorders>
              <w:top w:val="single" w:sz="7" w:space="0" w:color="000000"/>
              <w:left w:val="single" w:sz="7" w:space="0" w:color="000000"/>
              <w:bottom w:val="single" w:sz="7" w:space="0" w:color="000000"/>
              <w:right w:val="single" w:sz="7" w:space="0" w:color="000000"/>
            </w:tcBorders>
            <w:vAlign w:val="center"/>
          </w:tcPr>
          <w:p w14:paraId="2C0D80F6" w14:textId="70C51B0F" w:rsidR="001A1C8A" w:rsidRPr="001A1C8A" w:rsidRDefault="001A1C8A" w:rsidP="00E61CBC">
            <w:pPr>
              <w:spacing w:after="0" w:line="240" w:lineRule="auto"/>
              <w:ind w:right="-20"/>
              <w:jc w:val="center"/>
              <w:rPr>
                <w:rFonts w:ascii="宋体" w:eastAsia="宋体" w:hAnsi="宋体" w:cs="Microsoft JhengHei Light"/>
                <w:sz w:val="21"/>
                <w:szCs w:val="21"/>
              </w:rPr>
            </w:pPr>
            <w:r w:rsidRPr="001A1C8A">
              <w:rPr>
                <w:rFonts w:ascii="宋体" w:eastAsia="宋体" w:hAnsi="宋体" w:cs="Microsoft JhengHei Light"/>
                <w:sz w:val="21"/>
                <w:szCs w:val="21"/>
              </w:rPr>
              <w:t>安全绩效要求</w:t>
            </w:r>
          </w:p>
        </w:tc>
        <w:tc>
          <w:tcPr>
            <w:tcW w:w="2531" w:type="dxa"/>
            <w:tcBorders>
              <w:top w:val="single" w:sz="7" w:space="0" w:color="000000"/>
              <w:left w:val="single" w:sz="7" w:space="0" w:color="000000"/>
              <w:bottom w:val="single" w:sz="7" w:space="0" w:color="000000"/>
              <w:right w:val="single" w:sz="7" w:space="0" w:color="000000"/>
            </w:tcBorders>
            <w:vAlign w:val="center"/>
          </w:tcPr>
          <w:p w14:paraId="299F6CEC" w14:textId="75E8FFA8" w:rsidR="001A1C8A" w:rsidRPr="001A1C8A" w:rsidRDefault="001A1C8A" w:rsidP="00E61CBC">
            <w:pPr>
              <w:spacing w:after="0" w:line="240" w:lineRule="auto"/>
              <w:ind w:right="-20"/>
              <w:jc w:val="center"/>
              <w:rPr>
                <w:rFonts w:ascii="宋体" w:eastAsia="宋体" w:hAnsi="宋体" w:cs="Microsoft JhengHei Light"/>
                <w:sz w:val="21"/>
                <w:szCs w:val="21"/>
                <w:lang w:eastAsia="zh-CN"/>
              </w:rPr>
            </w:pPr>
            <w:r w:rsidRPr="001A1C8A">
              <w:rPr>
                <w:rFonts w:ascii="宋体" w:eastAsia="宋体" w:hAnsi="宋体" w:cs="Microsoft JhengHei Light"/>
                <w:sz w:val="21"/>
                <w:szCs w:val="21"/>
              </w:rPr>
              <w:t>参</w:t>
            </w:r>
            <w:r w:rsidRPr="001A1C8A">
              <w:rPr>
                <w:rFonts w:ascii="宋体" w:eastAsia="宋体" w:hAnsi="宋体" w:cs="Microsoft JhengHei Light"/>
                <w:spacing w:val="2"/>
                <w:sz w:val="21"/>
                <w:szCs w:val="21"/>
              </w:rPr>
              <w:t>考</w:t>
            </w:r>
            <w:r w:rsidRPr="001A1C8A">
              <w:rPr>
                <w:rFonts w:ascii="宋体" w:eastAsia="宋体" w:hAnsi="宋体" w:cs="Microsoft JhengHei Light"/>
                <w:sz w:val="21"/>
                <w:szCs w:val="21"/>
              </w:rPr>
              <w:t>对</w:t>
            </w:r>
            <w:r w:rsidRPr="001A1C8A">
              <w:rPr>
                <w:rFonts w:ascii="宋体" w:eastAsia="宋体" w:hAnsi="宋体" w:cs="Microsoft JhengHei Light"/>
                <w:spacing w:val="2"/>
                <w:sz w:val="21"/>
                <w:szCs w:val="21"/>
              </w:rPr>
              <w:t>应</w:t>
            </w:r>
            <w:r w:rsidR="00E61CBC">
              <w:rPr>
                <w:rFonts w:ascii="宋体" w:eastAsia="宋体" w:hAnsi="宋体" w:cs="Microsoft JhengHei Light" w:hint="eastAsia"/>
                <w:sz w:val="21"/>
                <w:szCs w:val="21"/>
                <w:lang w:eastAsia="zh-CN"/>
              </w:rPr>
              <w:t>等级</w:t>
            </w:r>
          </w:p>
        </w:tc>
      </w:tr>
      <w:tr w:rsidR="001A1C8A" w:rsidRPr="001A1C8A" w14:paraId="5193DAF8" w14:textId="77777777" w:rsidTr="00E61CBC">
        <w:trPr>
          <w:trHeight w:hRule="exact" w:val="918"/>
        </w:trPr>
        <w:tc>
          <w:tcPr>
            <w:tcW w:w="1957" w:type="dxa"/>
            <w:tcBorders>
              <w:top w:val="single" w:sz="7" w:space="0" w:color="000000"/>
              <w:left w:val="single" w:sz="7" w:space="0" w:color="000000"/>
              <w:bottom w:val="single" w:sz="7" w:space="0" w:color="000000"/>
              <w:right w:val="single" w:sz="7" w:space="0" w:color="000000"/>
            </w:tcBorders>
            <w:vAlign w:val="center"/>
          </w:tcPr>
          <w:p w14:paraId="61309C8F" w14:textId="1177AF6B" w:rsidR="001A1C8A" w:rsidRPr="001A1C8A" w:rsidRDefault="001A1C8A" w:rsidP="00E61CBC">
            <w:pPr>
              <w:spacing w:after="0" w:line="240" w:lineRule="auto"/>
              <w:ind w:right="-20"/>
              <w:jc w:val="center"/>
              <w:rPr>
                <w:rFonts w:ascii="宋体" w:eastAsia="宋体" w:hAnsi="宋体" w:cs="Microsoft JhengHei Light"/>
                <w:sz w:val="21"/>
                <w:szCs w:val="21"/>
              </w:rPr>
            </w:pPr>
            <w:bookmarkStart w:id="2" w:name="_Hlk171407161"/>
            <w:r w:rsidRPr="001A1C8A">
              <w:rPr>
                <w:rFonts w:ascii="宋体" w:eastAsia="宋体" w:hAnsi="宋体" w:cs="Microsoft JhengHei Light"/>
                <w:w w:val="146"/>
                <w:sz w:val="21"/>
                <w:szCs w:val="21"/>
              </w:rPr>
              <w:t>≥</w:t>
            </w:r>
            <w:r w:rsidRPr="001A1C8A">
              <w:rPr>
                <w:rFonts w:ascii="宋体" w:eastAsia="宋体" w:hAnsi="宋体" w:cs="Microsoft JhengHei Light"/>
                <w:spacing w:val="1"/>
                <w:w w:val="89"/>
                <w:sz w:val="21"/>
                <w:szCs w:val="21"/>
              </w:rPr>
              <w:t>90</w:t>
            </w:r>
            <w:r w:rsidR="004E4B1E">
              <w:rPr>
                <w:rFonts w:ascii="宋体" w:eastAsia="宋体" w:hAnsi="宋体" w:cs="Microsoft JhengHei Light" w:hint="eastAsia"/>
                <w:spacing w:val="1"/>
                <w:w w:val="89"/>
                <w:sz w:val="21"/>
                <w:szCs w:val="21"/>
                <w:lang w:eastAsia="zh-CN"/>
              </w:rPr>
              <w:t>0</w:t>
            </w:r>
            <w:r w:rsidRPr="001A1C8A">
              <w:rPr>
                <w:rFonts w:ascii="宋体" w:eastAsia="宋体" w:hAnsi="宋体" w:cs="Microsoft JhengHei Light"/>
                <w:w w:val="99"/>
                <w:sz w:val="21"/>
                <w:szCs w:val="21"/>
              </w:rPr>
              <w:t>分</w:t>
            </w:r>
            <w:bookmarkEnd w:id="2"/>
          </w:p>
        </w:tc>
        <w:tc>
          <w:tcPr>
            <w:tcW w:w="5161" w:type="dxa"/>
            <w:tcBorders>
              <w:top w:val="single" w:sz="7" w:space="0" w:color="000000"/>
              <w:left w:val="single" w:sz="7" w:space="0" w:color="000000"/>
              <w:bottom w:val="single" w:sz="7" w:space="0" w:color="000000"/>
              <w:right w:val="single" w:sz="7" w:space="0" w:color="000000"/>
            </w:tcBorders>
            <w:vAlign w:val="center"/>
          </w:tcPr>
          <w:p w14:paraId="284DA6B4" w14:textId="77777777" w:rsidR="001A1C8A" w:rsidRPr="001A1C8A" w:rsidRDefault="001A1C8A" w:rsidP="00E61CBC">
            <w:pPr>
              <w:spacing w:after="0" w:line="240" w:lineRule="auto"/>
              <w:ind w:right="-20"/>
              <w:jc w:val="center"/>
              <w:rPr>
                <w:rFonts w:ascii="宋体" w:eastAsia="宋体" w:hAnsi="宋体" w:cs="Microsoft JhengHei Light"/>
                <w:sz w:val="21"/>
                <w:szCs w:val="21"/>
                <w:lang w:eastAsia="zh-CN"/>
              </w:rPr>
            </w:pPr>
            <w:r w:rsidRPr="001A1C8A">
              <w:rPr>
                <w:rFonts w:ascii="宋体" w:eastAsia="宋体" w:hAnsi="宋体" w:cs="Microsoft JhengHei Light"/>
                <w:sz w:val="21"/>
                <w:szCs w:val="21"/>
                <w:lang w:eastAsia="zh-CN"/>
              </w:rPr>
              <w:t>申请评审之日前1年内，未发生生产安全死 亡事故、总计1人以上重伤事故或者直接经 济损失10万元以上的事故。</w:t>
            </w:r>
          </w:p>
        </w:tc>
        <w:tc>
          <w:tcPr>
            <w:tcW w:w="2531" w:type="dxa"/>
            <w:tcBorders>
              <w:top w:val="single" w:sz="7" w:space="0" w:color="000000"/>
              <w:left w:val="single" w:sz="7" w:space="0" w:color="000000"/>
              <w:bottom w:val="single" w:sz="7" w:space="0" w:color="000000"/>
              <w:right w:val="single" w:sz="7" w:space="0" w:color="000000"/>
            </w:tcBorders>
            <w:vAlign w:val="center"/>
          </w:tcPr>
          <w:p w14:paraId="29EBAE8B" w14:textId="5433503F" w:rsidR="001A1C8A" w:rsidRPr="001A1C8A" w:rsidRDefault="001A1C8A" w:rsidP="00E61CBC">
            <w:pPr>
              <w:spacing w:after="0" w:line="240" w:lineRule="auto"/>
              <w:ind w:right="-20"/>
              <w:jc w:val="center"/>
              <w:rPr>
                <w:rFonts w:ascii="宋体" w:eastAsia="宋体" w:hAnsi="宋体" w:cs="Microsoft JhengHei Light"/>
                <w:sz w:val="21"/>
                <w:szCs w:val="21"/>
              </w:rPr>
            </w:pPr>
            <w:r w:rsidRPr="001A1C8A">
              <w:rPr>
                <w:rFonts w:ascii="宋体" w:eastAsia="宋体" w:hAnsi="宋体" w:cs="Microsoft JhengHei Light"/>
                <w:sz w:val="21"/>
                <w:szCs w:val="21"/>
              </w:rPr>
              <w:t>一级</w:t>
            </w:r>
          </w:p>
        </w:tc>
      </w:tr>
      <w:tr w:rsidR="001A1C8A" w:rsidRPr="001A1C8A" w14:paraId="315F4D84" w14:textId="77777777" w:rsidTr="00E61CBC">
        <w:trPr>
          <w:trHeight w:hRule="exact" w:val="918"/>
        </w:trPr>
        <w:tc>
          <w:tcPr>
            <w:tcW w:w="1957" w:type="dxa"/>
            <w:tcBorders>
              <w:top w:val="single" w:sz="7" w:space="0" w:color="000000"/>
              <w:left w:val="single" w:sz="7" w:space="0" w:color="000000"/>
              <w:bottom w:val="single" w:sz="7" w:space="0" w:color="000000"/>
              <w:right w:val="single" w:sz="7" w:space="0" w:color="000000"/>
            </w:tcBorders>
            <w:vAlign w:val="center"/>
          </w:tcPr>
          <w:p w14:paraId="5C566156" w14:textId="733D4B1E" w:rsidR="001A1C8A" w:rsidRPr="001A1C8A" w:rsidRDefault="001A1C8A" w:rsidP="00E61CBC">
            <w:pPr>
              <w:spacing w:after="0" w:line="240" w:lineRule="auto"/>
              <w:ind w:right="-20"/>
              <w:jc w:val="center"/>
              <w:rPr>
                <w:rFonts w:ascii="宋体" w:eastAsia="宋体" w:hAnsi="宋体" w:cs="Microsoft JhengHei Light"/>
                <w:sz w:val="21"/>
                <w:szCs w:val="21"/>
              </w:rPr>
            </w:pPr>
            <w:bookmarkStart w:id="3" w:name="_Hlk171407114"/>
            <w:r w:rsidRPr="001A1C8A">
              <w:rPr>
                <w:rFonts w:ascii="宋体" w:eastAsia="宋体" w:hAnsi="宋体" w:cs="Microsoft JhengHei Light"/>
                <w:w w:val="146"/>
                <w:sz w:val="21"/>
                <w:szCs w:val="21"/>
              </w:rPr>
              <w:t>≥</w:t>
            </w:r>
            <w:r w:rsidRPr="001A1C8A">
              <w:rPr>
                <w:rFonts w:ascii="宋体" w:eastAsia="宋体" w:hAnsi="宋体" w:cs="Microsoft JhengHei Light"/>
                <w:spacing w:val="1"/>
                <w:w w:val="92"/>
                <w:sz w:val="21"/>
                <w:szCs w:val="21"/>
              </w:rPr>
              <w:t>7</w:t>
            </w:r>
            <w:r w:rsidRPr="001A1C8A">
              <w:rPr>
                <w:rFonts w:ascii="宋体" w:eastAsia="宋体" w:hAnsi="宋体" w:cs="Microsoft JhengHei Light"/>
                <w:spacing w:val="1"/>
                <w:w w:val="89"/>
                <w:sz w:val="21"/>
                <w:szCs w:val="21"/>
              </w:rPr>
              <w:t>5</w:t>
            </w:r>
            <w:r w:rsidR="004E4B1E">
              <w:rPr>
                <w:rFonts w:ascii="宋体" w:eastAsia="宋体" w:hAnsi="宋体" w:cs="Microsoft JhengHei Light" w:hint="eastAsia"/>
                <w:spacing w:val="1"/>
                <w:w w:val="89"/>
                <w:sz w:val="21"/>
                <w:szCs w:val="21"/>
                <w:lang w:eastAsia="zh-CN"/>
              </w:rPr>
              <w:t>0</w:t>
            </w:r>
            <w:r w:rsidRPr="001A1C8A">
              <w:rPr>
                <w:rFonts w:ascii="宋体" w:eastAsia="宋体" w:hAnsi="宋体" w:cs="Microsoft JhengHei Light"/>
                <w:w w:val="99"/>
                <w:sz w:val="21"/>
                <w:szCs w:val="21"/>
              </w:rPr>
              <w:t>分</w:t>
            </w:r>
            <w:bookmarkEnd w:id="3"/>
          </w:p>
        </w:tc>
        <w:tc>
          <w:tcPr>
            <w:tcW w:w="5161" w:type="dxa"/>
            <w:tcBorders>
              <w:top w:val="single" w:sz="7" w:space="0" w:color="000000"/>
              <w:left w:val="single" w:sz="7" w:space="0" w:color="000000"/>
              <w:bottom w:val="single" w:sz="7" w:space="0" w:color="000000"/>
              <w:right w:val="single" w:sz="7" w:space="0" w:color="000000"/>
            </w:tcBorders>
            <w:vAlign w:val="center"/>
          </w:tcPr>
          <w:p w14:paraId="6B3FB9C8" w14:textId="77777777" w:rsidR="001A1C8A" w:rsidRPr="001A1C8A" w:rsidRDefault="001A1C8A" w:rsidP="00E61CBC">
            <w:pPr>
              <w:spacing w:after="0" w:line="240" w:lineRule="auto"/>
              <w:ind w:right="-20"/>
              <w:jc w:val="center"/>
              <w:rPr>
                <w:rFonts w:ascii="宋体" w:eastAsia="宋体" w:hAnsi="宋体" w:cs="Microsoft JhengHei Light"/>
                <w:sz w:val="21"/>
                <w:szCs w:val="21"/>
                <w:lang w:eastAsia="zh-CN"/>
              </w:rPr>
            </w:pPr>
            <w:r w:rsidRPr="001A1C8A">
              <w:rPr>
                <w:rFonts w:ascii="宋体" w:eastAsia="宋体" w:hAnsi="宋体" w:cs="Microsoft JhengHei Light"/>
                <w:sz w:val="21"/>
                <w:szCs w:val="21"/>
                <w:lang w:eastAsia="zh-CN"/>
              </w:rPr>
              <w:t>申请评审之日前1年内，未发生生产安全死 亡事故、总计2人以上重伤事故或者直接经 济损失50万元以上的事故。</w:t>
            </w:r>
          </w:p>
        </w:tc>
        <w:tc>
          <w:tcPr>
            <w:tcW w:w="2531" w:type="dxa"/>
            <w:tcBorders>
              <w:top w:val="single" w:sz="7" w:space="0" w:color="000000"/>
              <w:left w:val="single" w:sz="7" w:space="0" w:color="000000"/>
              <w:bottom w:val="single" w:sz="7" w:space="0" w:color="000000"/>
              <w:right w:val="single" w:sz="7" w:space="0" w:color="000000"/>
            </w:tcBorders>
            <w:vAlign w:val="center"/>
          </w:tcPr>
          <w:p w14:paraId="11B394C7" w14:textId="2AD494E0" w:rsidR="001A1C8A" w:rsidRPr="001A1C8A" w:rsidRDefault="001A1C8A" w:rsidP="00E61CBC">
            <w:pPr>
              <w:spacing w:after="0" w:line="240" w:lineRule="auto"/>
              <w:ind w:right="-20"/>
              <w:jc w:val="center"/>
              <w:rPr>
                <w:rFonts w:ascii="宋体" w:eastAsia="宋体" w:hAnsi="宋体" w:cs="Microsoft JhengHei Light"/>
                <w:sz w:val="21"/>
                <w:szCs w:val="21"/>
              </w:rPr>
            </w:pPr>
            <w:r w:rsidRPr="001A1C8A">
              <w:rPr>
                <w:rFonts w:ascii="宋体" w:eastAsia="宋体" w:hAnsi="宋体" w:cs="Microsoft JhengHei Light"/>
                <w:sz w:val="21"/>
                <w:szCs w:val="21"/>
              </w:rPr>
              <w:t>二级</w:t>
            </w:r>
          </w:p>
        </w:tc>
      </w:tr>
      <w:tr w:rsidR="001A1C8A" w:rsidRPr="001A1C8A" w14:paraId="7F1B385A" w14:textId="77777777" w:rsidTr="00E61CBC">
        <w:trPr>
          <w:trHeight w:hRule="exact" w:val="918"/>
        </w:trPr>
        <w:tc>
          <w:tcPr>
            <w:tcW w:w="1957" w:type="dxa"/>
            <w:tcBorders>
              <w:top w:val="single" w:sz="7" w:space="0" w:color="000000"/>
              <w:left w:val="single" w:sz="7" w:space="0" w:color="000000"/>
              <w:bottom w:val="single" w:sz="7" w:space="0" w:color="000000"/>
              <w:right w:val="single" w:sz="7" w:space="0" w:color="000000"/>
            </w:tcBorders>
            <w:vAlign w:val="center"/>
          </w:tcPr>
          <w:p w14:paraId="437AB414" w14:textId="2D2EB0B1" w:rsidR="001A1C8A" w:rsidRPr="001A1C8A" w:rsidRDefault="001A1C8A" w:rsidP="00E61CBC">
            <w:pPr>
              <w:spacing w:after="0" w:line="240" w:lineRule="auto"/>
              <w:ind w:right="-20"/>
              <w:jc w:val="center"/>
              <w:rPr>
                <w:rFonts w:ascii="宋体" w:eastAsia="宋体" w:hAnsi="宋体" w:cs="Microsoft JhengHei Light"/>
                <w:sz w:val="21"/>
                <w:szCs w:val="21"/>
              </w:rPr>
            </w:pPr>
            <w:bookmarkStart w:id="4" w:name="_Hlk171407127"/>
            <w:r w:rsidRPr="001A1C8A">
              <w:rPr>
                <w:rFonts w:ascii="宋体" w:eastAsia="宋体" w:hAnsi="宋体" w:cs="Microsoft JhengHei Light"/>
                <w:w w:val="146"/>
                <w:sz w:val="21"/>
                <w:szCs w:val="21"/>
              </w:rPr>
              <w:t>≥</w:t>
            </w:r>
            <w:r w:rsidRPr="001A1C8A">
              <w:rPr>
                <w:rFonts w:ascii="宋体" w:eastAsia="宋体" w:hAnsi="宋体" w:cs="Microsoft JhengHei Light"/>
                <w:spacing w:val="1"/>
                <w:w w:val="89"/>
                <w:sz w:val="21"/>
                <w:szCs w:val="21"/>
              </w:rPr>
              <w:t>60</w:t>
            </w:r>
            <w:r w:rsidR="004E4B1E">
              <w:rPr>
                <w:rFonts w:ascii="宋体" w:eastAsia="宋体" w:hAnsi="宋体" w:cs="Microsoft JhengHei Light" w:hint="eastAsia"/>
                <w:spacing w:val="1"/>
                <w:w w:val="89"/>
                <w:sz w:val="21"/>
                <w:szCs w:val="21"/>
                <w:lang w:eastAsia="zh-CN"/>
              </w:rPr>
              <w:t>0</w:t>
            </w:r>
            <w:r w:rsidRPr="001A1C8A">
              <w:rPr>
                <w:rFonts w:ascii="宋体" w:eastAsia="宋体" w:hAnsi="宋体" w:cs="Microsoft JhengHei Light"/>
                <w:w w:val="99"/>
                <w:sz w:val="21"/>
                <w:szCs w:val="21"/>
              </w:rPr>
              <w:t>分</w:t>
            </w:r>
            <w:bookmarkEnd w:id="4"/>
          </w:p>
        </w:tc>
        <w:tc>
          <w:tcPr>
            <w:tcW w:w="5161" w:type="dxa"/>
            <w:tcBorders>
              <w:top w:val="single" w:sz="7" w:space="0" w:color="000000"/>
              <w:left w:val="single" w:sz="7" w:space="0" w:color="000000"/>
              <w:bottom w:val="single" w:sz="7" w:space="0" w:color="000000"/>
              <w:right w:val="single" w:sz="7" w:space="0" w:color="000000"/>
            </w:tcBorders>
            <w:vAlign w:val="center"/>
          </w:tcPr>
          <w:p w14:paraId="2724936A" w14:textId="77777777" w:rsidR="001A1C8A" w:rsidRPr="001A1C8A" w:rsidRDefault="001A1C8A" w:rsidP="00E61CBC">
            <w:pPr>
              <w:spacing w:after="0" w:line="240" w:lineRule="auto"/>
              <w:ind w:right="-20"/>
              <w:jc w:val="center"/>
              <w:rPr>
                <w:rFonts w:ascii="宋体" w:eastAsia="宋体" w:hAnsi="宋体" w:cs="Microsoft JhengHei Light"/>
                <w:sz w:val="21"/>
                <w:szCs w:val="21"/>
                <w:lang w:eastAsia="zh-CN"/>
              </w:rPr>
            </w:pPr>
            <w:r w:rsidRPr="001A1C8A">
              <w:rPr>
                <w:rFonts w:ascii="宋体" w:eastAsia="宋体" w:hAnsi="宋体" w:cs="Microsoft JhengHei Light"/>
                <w:sz w:val="21"/>
                <w:szCs w:val="21"/>
                <w:lang w:eastAsia="zh-CN"/>
              </w:rPr>
              <w:t>申请评审之日前1年内，未发生生产安全死 亡事故、总计3人以上重伤事故或者直接经 济损失100万元以上的事故。</w:t>
            </w:r>
          </w:p>
        </w:tc>
        <w:tc>
          <w:tcPr>
            <w:tcW w:w="2531" w:type="dxa"/>
            <w:tcBorders>
              <w:top w:val="single" w:sz="7" w:space="0" w:color="000000"/>
              <w:left w:val="single" w:sz="7" w:space="0" w:color="000000"/>
              <w:bottom w:val="single" w:sz="7" w:space="0" w:color="000000"/>
              <w:right w:val="single" w:sz="7" w:space="0" w:color="000000"/>
            </w:tcBorders>
            <w:vAlign w:val="center"/>
          </w:tcPr>
          <w:p w14:paraId="2772EDD8" w14:textId="4B91F748" w:rsidR="001A1C8A" w:rsidRPr="001A1C8A" w:rsidRDefault="001A1C8A" w:rsidP="00E61CBC">
            <w:pPr>
              <w:spacing w:after="0" w:line="240" w:lineRule="auto"/>
              <w:ind w:right="-20"/>
              <w:jc w:val="center"/>
              <w:rPr>
                <w:rFonts w:ascii="宋体" w:eastAsia="宋体" w:hAnsi="宋体" w:cs="Microsoft JhengHei Light"/>
                <w:sz w:val="21"/>
                <w:szCs w:val="21"/>
              </w:rPr>
            </w:pPr>
            <w:r w:rsidRPr="001A1C8A">
              <w:rPr>
                <w:rFonts w:ascii="宋体" w:eastAsia="宋体" w:hAnsi="宋体" w:cs="Microsoft JhengHei Light"/>
                <w:sz w:val="21"/>
                <w:szCs w:val="21"/>
              </w:rPr>
              <w:t>三级</w:t>
            </w:r>
          </w:p>
        </w:tc>
      </w:tr>
    </w:tbl>
    <w:p w14:paraId="4E6A0158" w14:textId="0F2E72B6" w:rsidR="00E61CBC" w:rsidRPr="00E61CBC" w:rsidRDefault="00E61CBC" w:rsidP="00E61CBC">
      <w:pPr>
        <w:spacing w:after="0" w:line="360" w:lineRule="auto"/>
        <w:ind w:left="116" w:right="-20"/>
        <w:rPr>
          <w:rFonts w:ascii="宋体" w:eastAsia="宋体" w:hAnsi="宋体" w:cs="Microsoft JhengHei Light"/>
          <w:sz w:val="24"/>
          <w:szCs w:val="24"/>
          <w:lang w:eastAsia="zh-CN"/>
        </w:rPr>
      </w:pPr>
      <w:r w:rsidRPr="00E61CBC">
        <w:rPr>
          <w:rFonts w:ascii="宋体" w:eastAsia="宋体" w:hAnsi="宋体" w:cs="Microsoft JhengHei Light"/>
          <w:sz w:val="24"/>
          <w:szCs w:val="24"/>
          <w:lang w:eastAsia="zh-CN"/>
        </w:rPr>
        <w:t xml:space="preserve">6.3  </w:t>
      </w:r>
      <w:r w:rsidR="009870A2">
        <w:rPr>
          <w:rFonts w:ascii="宋体" w:eastAsia="宋体" w:hAnsi="宋体" w:cs="Microsoft JhengHei Light" w:hint="eastAsia"/>
          <w:sz w:val="24"/>
          <w:szCs w:val="24"/>
          <w:lang w:eastAsia="zh-CN"/>
        </w:rPr>
        <w:t>安标</w:t>
      </w:r>
      <w:r w:rsidRPr="00E61CBC">
        <w:rPr>
          <w:rFonts w:ascii="宋体" w:eastAsia="宋体" w:hAnsi="宋体" w:cs="Microsoft JhengHei Light"/>
          <w:sz w:val="24"/>
          <w:szCs w:val="24"/>
          <w:lang w:eastAsia="zh-CN"/>
        </w:rPr>
        <w:t>评分表</w:t>
      </w:r>
    </w:p>
    <w:p w14:paraId="53C26AC7" w14:textId="77777777" w:rsidR="00E61CBC" w:rsidRPr="00E61CBC" w:rsidRDefault="00E61CBC" w:rsidP="00E61CBC">
      <w:pPr>
        <w:spacing w:after="0" w:line="360" w:lineRule="auto"/>
        <w:ind w:left="116" w:right="-20"/>
        <w:rPr>
          <w:rFonts w:ascii="宋体" w:eastAsia="宋体" w:hAnsi="宋体" w:cs="Microsoft JhengHei Light"/>
          <w:sz w:val="24"/>
          <w:szCs w:val="24"/>
          <w:lang w:eastAsia="zh-CN"/>
        </w:rPr>
      </w:pPr>
      <w:r w:rsidRPr="00E61CBC">
        <w:rPr>
          <w:rFonts w:ascii="宋体" w:eastAsia="宋体" w:hAnsi="宋体" w:cs="Microsoft JhengHei Light"/>
          <w:sz w:val="24"/>
          <w:szCs w:val="24"/>
          <w:lang w:eastAsia="zh-CN"/>
        </w:rPr>
        <w:t>6.3.1</w:t>
      </w:r>
      <w:r w:rsidRPr="00E61CBC">
        <w:rPr>
          <w:rFonts w:ascii="宋体" w:eastAsia="宋体" w:hAnsi="宋体" w:cs="Microsoft JhengHei Light"/>
          <w:sz w:val="24"/>
          <w:szCs w:val="24"/>
          <w:lang w:eastAsia="zh-CN"/>
        </w:rPr>
        <w:tab/>
        <w:t>评分表一级要素包括：</w:t>
      </w:r>
    </w:p>
    <w:p w14:paraId="3F779EBC" w14:textId="0471A835" w:rsidR="00E61CBC" w:rsidRDefault="00E61CBC" w:rsidP="00E61CBC">
      <w:pPr>
        <w:spacing w:after="0" w:line="360" w:lineRule="auto"/>
        <w:ind w:left="116" w:right="-20" w:firstLineChars="200" w:firstLine="484"/>
        <w:rPr>
          <w:rFonts w:ascii="宋体" w:eastAsia="宋体" w:hAnsi="宋体" w:cs="Microsoft JhengHei Light"/>
          <w:spacing w:val="2"/>
          <w:sz w:val="24"/>
          <w:szCs w:val="24"/>
          <w:lang w:eastAsia="zh-CN"/>
        </w:rPr>
      </w:pPr>
      <w:r>
        <w:rPr>
          <w:rFonts w:ascii="宋体" w:eastAsia="宋体" w:hAnsi="宋体" w:cs="Microsoft JhengHei Light" w:hint="eastAsia"/>
          <w:spacing w:val="2"/>
          <w:sz w:val="24"/>
          <w:szCs w:val="24"/>
          <w:lang w:eastAsia="zh-CN"/>
        </w:rPr>
        <w:t>a)</w:t>
      </w:r>
      <w:r w:rsidR="0051433D" w:rsidRPr="0051433D">
        <w:rPr>
          <w:rFonts w:hint="eastAsia"/>
        </w:rPr>
        <w:t xml:space="preserve"> </w:t>
      </w:r>
      <w:r w:rsidR="0051433D" w:rsidRPr="0051433D">
        <w:rPr>
          <w:rFonts w:ascii="宋体" w:eastAsia="宋体" w:hAnsi="宋体" w:cs="Microsoft JhengHei Light" w:hint="eastAsia"/>
          <w:spacing w:val="2"/>
          <w:sz w:val="24"/>
          <w:szCs w:val="24"/>
          <w:lang w:eastAsia="zh-CN"/>
        </w:rPr>
        <w:t>目标职责</w:t>
      </w:r>
      <w:r>
        <w:rPr>
          <w:rFonts w:ascii="宋体" w:eastAsia="宋体" w:hAnsi="宋体" w:cs="Microsoft JhengHei Light" w:hint="eastAsia"/>
          <w:spacing w:val="2"/>
          <w:sz w:val="24"/>
          <w:szCs w:val="24"/>
          <w:lang w:eastAsia="zh-CN"/>
        </w:rPr>
        <w:t>；</w:t>
      </w:r>
    </w:p>
    <w:p w14:paraId="12D6F443" w14:textId="4F9DCCF1" w:rsidR="00E61CBC" w:rsidRDefault="00E61CBC" w:rsidP="00E61CBC">
      <w:pPr>
        <w:spacing w:after="0" w:line="360" w:lineRule="auto"/>
        <w:ind w:left="116" w:right="-20" w:firstLineChars="200" w:firstLine="484"/>
        <w:rPr>
          <w:rFonts w:ascii="宋体" w:eastAsia="宋体" w:hAnsi="宋体" w:cs="Microsoft JhengHei Light"/>
          <w:spacing w:val="2"/>
          <w:sz w:val="24"/>
          <w:szCs w:val="24"/>
          <w:lang w:eastAsia="zh-CN"/>
        </w:rPr>
      </w:pPr>
      <w:r>
        <w:rPr>
          <w:rFonts w:ascii="宋体" w:eastAsia="宋体" w:hAnsi="宋体" w:cs="Microsoft JhengHei Light" w:hint="eastAsia"/>
          <w:spacing w:val="2"/>
          <w:sz w:val="24"/>
          <w:szCs w:val="24"/>
          <w:lang w:eastAsia="zh-CN"/>
        </w:rPr>
        <w:t>b)</w:t>
      </w:r>
      <w:r w:rsidR="0051433D" w:rsidRPr="0051433D">
        <w:rPr>
          <w:rFonts w:hint="eastAsia"/>
        </w:rPr>
        <w:t xml:space="preserve"> </w:t>
      </w:r>
      <w:r w:rsidR="0051433D" w:rsidRPr="0051433D">
        <w:rPr>
          <w:rFonts w:ascii="宋体" w:eastAsia="宋体" w:hAnsi="宋体" w:cs="Microsoft JhengHei Light" w:hint="eastAsia"/>
          <w:sz w:val="24"/>
          <w:szCs w:val="24"/>
          <w:lang w:eastAsia="zh-CN"/>
        </w:rPr>
        <w:t>制度化管理</w:t>
      </w:r>
      <w:r>
        <w:rPr>
          <w:rFonts w:ascii="宋体" w:eastAsia="宋体" w:hAnsi="宋体" w:cs="Microsoft JhengHei Light" w:hint="eastAsia"/>
          <w:spacing w:val="2"/>
          <w:sz w:val="24"/>
          <w:szCs w:val="24"/>
          <w:lang w:eastAsia="zh-CN"/>
        </w:rPr>
        <w:t>；</w:t>
      </w:r>
    </w:p>
    <w:p w14:paraId="1B07458D" w14:textId="5D3D501B" w:rsidR="00E61CBC" w:rsidRDefault="00E61CBC" w:rsidP="00E61CBC">
      <w:pPr>
        <w:spacing w:after="0" w:line="360" w:lineRule="auto"/>
        <w:ind w:left="116" w:right="-20" w:firstLineChars="200" w:firstLine="484"/>
        <w:rPr>
          <w:rFonts w:ascii="宋体" w:eastAsia="宋体" w:hAnsi="宋体" w:cs="Microsoft JhengHei Light"/>
          <w:sz w:val="24"/>
          <w:szCs w:val="24"/>
          <w:lang w:eastAsia="zh-CN"/>
        </w:rPr>
      </w:pPr>
      <w:r>
        <w:rPr>
          <w:rFonts w:ascii="宋体" w:eastAsia="宋体" w:hAnsi="宋体" w:cs="Microsoft JhengHei Light" w:hint="eastAsia"/>
          <w:spacing w:val="2"/>
          <w:sz w:val="24"/>
          <w:szCs w:val="24"/>
          <w:lang w:eastAsia="zh-CN"/>
        </w:rPr>
        <w:t>c)</w:t>
      </w:r>
      <w:r w:rsidR="0051433D" w:rsidRPr="0051433D">
        <w:rPr>
          <w:rFonts w:hint="eastAsia"/>
        </w:rPr>
        <w:t xml:space="preserve"> </w:t>
      </w:r>
      <w:r w:rsidR="0051433D" w:rsidRPr="0051433D">
        <w:rPr>
          <w:rFonts w:ascii="宋体" w:eastAsia="宋体" w:hAnsi="宋体" w:cs="Microsoft JhengHei Light" w:hint="eastAsia"/>
          <w:sz w:val="24"/>
          <w:szCs w:val="24"/>
          <w:lang w:eastAsia="zh-CN"/>
        </w:rPr>
        <w:t>教育培训</w:t>
      </w:r>
      <w:r>
        <w:rPr>
          <w:rFonts w:ascii="宋体" w:eastAsia="宋体" w:hAnsi="宋体" w:cs="Microsoft JhengHei Light" w:hint="eastAsia"/>
          <w:spacing w:val="2"/>
          <w:sz w:val="24"/>
          <w:szCs w:val="24"/>
          <w:lang w:eastAsia="zh-CN"/>
        </w:rPr>
        <w:t>；</w:t>
      </w:r>
    </w:p>
    <w:p w14:paraId="1491033F" w14:textId="3C26DE8D" w:rsidR="00E61CBC" w:rsidRDefault="00E61CBC" w:rsidP="00E61CBC">
      <w:pPr>
        <w:spacing w:after="0" w:line="360" w:lineRule="auto"/>
        <w:ind w:left="116" w:right="-20" w:firstLineChars="200" w:firstLine="480"/>
        <w:rPr>
          <w:rFonts w:ascii="宋体" w:eastAsia="宋体" w:hAnsi="宋体" w:cs="Microsoft JhengHei Light"/>
          <w:spacing w:val="2"/>
          <w:sz w:val="24"/>
          <w:szCs w:val="24"/>
          <w:lang w:eastAsia="zh-CN"/>
        </w:rPr>
      </w:pPr>
      <w:r>
        <w:rPr>
          <w:rFonts w:ascii="宋体" w:eastAsia="宋体" w:hAnsi="宋体" w:cs="Microsoft JhengHei Light" w:hint="eastAsia"/>
          <w:sz w:val="24"/>
          <w:szCs w:val="24"/>
          <w:lang w:eastAsia="zh-CN"/>
        </w:rPr>
        <w:t>d)</w:t>
      </w:r>
      <w:r w:rsidR="0051433D" w:rsidRPr="0051433D">
        <w:rPr>
          <w:rFonts w:hint="eastAsia"/>
        </w:rPr>
        <w:t xml:space="preserve"> </w:t>
      </w:r>
      <w:r w:rsidR="0051433D" w:rsidRPr="0051433D">
        <w:rPr>
          <w:rFonts w:ascii="宋体" w:eastAsia="宋体" w:hAnsi="宋体" w:cs="Microsoft JhengHei Light" w:hint="eastAsia"/>
          <w:spacing w:val="2"/>
          <w:sz w:val="24"/>
          <w:szCs w:val="24"/>
          <w:lang w:eastAsia="zh-CN"/>
        </w:rPr>
        <w:t>现场管理</w:t>
      </w:r>
      <w:r>
        <w:rPr>
          <w:rFonts w:ascii="宋体" w:eastAsia="宋体" w:hAnsi="宋体" w:cs="Microsoft JhengHei Light" w:hint="eastAsia"/>
          <w:spacing w:val="2"/>
          <w:sz w:val="24"/>
          <w:szCs w:val="24"/>
          <w:lang w:eastAsia="zh-CN"/>
        </w:rPr>
        <w:t>；</w:t>
      </w:r>
    </w:p>
    <w:p w14:paraId="25CD1928" w14:textId="1F9A4BFB" w:rsidR="00E61CBC" w:rsidRDefault="00E61CBC" w:rsidP="00E61CBC">
      <w:pPr>
        <w:spacing w:after="0" w:line="360" w:lineRule="auto"/>
        <w:ind w:left="116" w:right="-20" w:firstLineChars="200" w:firstLine="484"/>
        <w:rPr>
          <w:rFonts w:ascii="宋体" w:eastAsia="宋体" w:hAnsi="宋体" w:cs="Microsoft JhengHei Light"/>
          <w:spacing w:val="2"/>
          <w:sz w:val="24"/>
          <w:szCs w:val="24"/>
          <w:lang w:eastAsia="zh-CN"/>
        </w:rPr>
      </w:pPr>
      <w:r>
        <w:rPr>
          <w:rFonts w:ascii="宋体" w:eastAsia="宋体" w:hAnsi="宋体" w:cs="Microsoft JhengHei Light" w:hint="eastAsia"/>
          <w:spacing w:val="2"/>
          <w:sz w:val="24"/>
          <w:szCs w:val="24"/>
          <w:lang w:eastAsia="zh-CN"/>
        </w:rPr>
        <w:t>e)</w:t>
      </w:r>
      <w:r w:rsidR="0051433D" w:rsidRPr="0051433D">
        <w:rPr>
          <w:rFonts w:hint="eastAsia"/>
          <w:lang w:eastAsia="zh-CN"/>
        </w:rPr>
        <w:t xml:space="preserve"> </w:t>
      </w:r>
      <w:r w:rsidR="0051433D" w:rsidRPr="0051433D">
        <w:rPr>
          <w:rFonts w:ascii="宋体" w:eastAsia="宋体" w:hAnsi="宋体" w:cs="Microsoft JhengHei Light" w:hint="eastAsia"/>
          <w:sz w:val="24"/>
          <w:szCs w:val="24"/>
          <w:lang w:eastAsia="zh-CN"/>
        </w:rPr>
        <w:t>安全风险管控及隐患排查治理</w:t>
      </w:r>
      <w:r>
        <w:rPr>
          <w:rFonts w:ascii="宋体" w:eastAsia="宋体" w:hAnsi="宋体" w:cs="Microsoft JhengHei Light" w:hint="eastAsia"/>
          <w:spacing w:val="2"/>
          <w:sz w:val="24"/>
          <w:szCs w:val="24"/>
          <w:lang w:eastAsia="zh-CN"/>
        </w:rPr>
        <w:t>；</w:t>
      </w:r>
    </w:p>
    <w:p w14:paraId="183A216C" w14:textId="029BCF82" w:rsidR="00E61CBC" w:rsidRDefault="00E61CBC" w:rsidP="00E61CBC">
      <w:pPr>
        <w:spacing w:after="0" w:line="360" w:lineRule="auto"/>
        <w:ind w:left="116" w:right="-20" w:firstLineChars="200" w:firstLine="484"/>
        <w:rPr>
          <w:rFonts w:ascii="宋体" w:eastAsia="宋体" w:hAnsi="宋体" w:cs="Microsoft JhengHei Light"/>
          <w:sz w:val="24"/>
          <w:szCs w:val="24"/>
          <w:lang w:eastAsia="zh-CN"/>
        </w:rPr>
      </w:pPr>
      <w:r>
        <w:rPr>
          <w:rFonts w:ascii="宋体" w:eastAsia="宋体" w:hAnsi="宋体" w:cs="Microsoft JhengHei Light" w:hint="eastAsia"/>
          <w:spacing w:val="2"/>
          <w:sz w:val="24"/>
          <w:szCs w:val="24"/>
          <w:lang w:eastAsia="zh-CN"/>
        </w:rPr>
        <w:t>f)</w:t>
      </w:r>
      <w:r w:rsidR="0051433D" w:rsidRPr="0051433D">
        <w:rPr>
          <w:rFonts w:hint="eastAsia"/>
          <w:lang w:eastAsia="zh-CN"/>
        </w:rPr>
        <w:t xml:space="preserve"> </w:t>
      </w:r>
      <w:r w:rsidR="0051433D" w:rsidRPr="0051433D">
        <w:rPr>
          <w:rFonts w:ascii="宋体" w:eastAsia="宋体" w:hAnsi="宋体" w:cs="Microsoft JhengHei Light" w:hint="eastAsia"/>
          <w:sz w:val="24"/>
          <w:szCs w:val="24"/>
          <w:lang w:eastAsia="zh-CN"/>
        </w:rPr>
        <w:t>应急管理</w:t>
      </w:r>
      <w:r>
        <w:rPr>
          <w:rFonts w:ascii="宋体" w:eastAsia="宋体" w:hAnsi="宋体" w:cs="Microsoft JhengHei Light" w:hint="eastAsia"/>
          <w:spacing w:val="2"/>
          <w:sz w:val="24"/>
          <w:szCs w:val="24"/>
          <w:lang w:eastAsia="zh-CN"/>
        </w:rPr>
        <w:t>；</w:t>
      </w:r>
    </w:p>
    <w:p w14:paraId="73C62031" w14:textId="08EABF5A" w:rsidR="00E61CBC" w:rsidRDefault="00E61CBC" w:rsidP="00E61CBC">
      <w:pPr>
        <w:spacing w:after="0" w:line="360" w:lineRule="auto"/>
        <w:ind w:left="116" w:right="-20" w:firstLineChars="200" w:firstLine="480"/>
        <w:rPr>
          <w:rFonts w:ascii="宋体" w:eastAsia="宋体" w:hAnsi="宋体" w:cs="Microsoft JhengHei Light"/>
          <w:spacing w:val="2"/>
          <w:sz w:val="24"/>
          <w:szCs w:val="24"/>
          <w:lang w:eastAsia="zh-CN"/>
        </w:rPr>
      </w:pPr>
      <w:r>
        <w:rPr>
          <w:rFonts w:ascii="宋体" w:eastAsia="宋体" w:hAnsi="宋体" w:cs="Microsoft JhengHei Light" w:hint="eastAsia"/>
          <w:sz w:val="24"/>
          <w:szCs w:val="24"/>
          <w:lang w:eastAsia="zh-CN"/>
        </w:rPr>
        <w:t>g)</w:t>
      </w:r>
      <w:r w:rsidR="0051433D">
        <w:rPr>
          <w:rFonts w:ascii="宋体" w:eastAsia="宋体" w:hAnsi="宋体" w:cs="Microsoft JhengHei Light" w:hint="eastAsia"/>
          <w:spacing w:val="2"/>
          <w:sz w:val="24"/>
          <w:szCs w:val="24"/>
          <w:lang w:eastAsia="zh-CN"/>
        </w:rPr>
        <w:t>事故管理</w:t>
      </w:r>
      <w:r>
        <w:rPr>
          <w:rFonts w:ascii="宋体" w:eastAsia="宋体" w:hAnsi="宋体" w:cs="Microsoft JhengHei Light" w:hint="eastAsia"/>
          <w:spacing w:val="2"/>
          <w:sz w:val="24"/>
          <w:szCs w:val="24"/>
          <w:lang w:eastAsia="zh-CN"/>
        </w:rPr>
        <w:t>；</w:t>
      </w:r>
    </w:p>
    <w:p w14:paraId="0AD76121" w14:textId="543AB038" w:rsidR="00E61CBC" w:rsidRDefault="00E61CBC" w:rsidP="00E61CBC">
      <w:pPr>
        <w:spacing w:after="0" w:line="360" w:lineRule="auto"/>
        <w:ind w:left="116" w:right="-20" w:firstLineChars="200" w:firstLine="484"/>
        <w:rPr>
          <w:rFonts w:ascii="宋体" w:eastAsia="宋体" w:hAnsi="宋体" w:cs="Microsoft JhengHei Light"/>
          <w:sz w:val="24"/>
          <w:szCs w:val="24"/>
          <w:lang w:eastAsia="zh-CN"/>
        </w:rPr>
      </w:pPr>
      <w:r>
        <w:rPr>
          <w:rFonts w:ascii="宋体" w:eastAsia="宋体" w:hAnsi="宋体" w:cs="Microsoft JhengHei Light" w:hint="eastAsia"/>
          <w:spacing w:val="2"/>
          <w:sz w:val="24"/>
          <w:szCs w:val="24"/>
          <w:lang w:eastAsia="zh-CN"/>
        </w:rPr>
        <w:t>h)</w:t>
      </w:r>
      <w:r w:rsidR="0051433D">
        <w:rPr>
          <w:rFonts w:ascii="宋体" w:eastAsia="宋体" w:hAnsi="宋体" w:cs="Microsoft JhengHei Light" w:hint="eastAsia"/>
          <w:sz w:val="24"/>
          <w:szCs w:val="24"/>
          <w:lang w:eastAsia="zh-CN"/>
        </w:rPr>
        <w:t>持续改进</w:t>
      </w:r>
      <w:r w:rsidR="0051433D">
        <w:rPr>
          <w:rFonts w:ascii="宋体" w:eastAsia="宋体" w:hAnsi="宋体" w:cs="Microsoft JhengHei Light" w:hint="eastAsia"/>
          <w:spacing w:val="2"/>
          <w:sz w:val="24"/>
          <w:szCs w:val="24"/>
          <w:lang w:eastAsia="zh-CN"/>
        </w:rPr>
        <w:t>。</w:t>
      </w:r>
    </w:p>
    <w:p w14:paraId="0ABBC4F3" w14:textId="56D368F0" w:rsidR="00E61CBC" w:rsidRPr="00E61CBC" w:rsidRDefault="00E61CBC" w:rsidP="00E61CBC">
      <w:pPr>
        <w:spacing w:after="0" w:line="360" w:lineRule="auto"/>
        <w:ind w:left="116" w:right="-20"/>
        <w:rPr>
          <w:rFonts w:ascii="宋体" w:eastAsia="宋体" w:hAnsi="宋体" w:cs="Microsoft JhengHei Light"/>
          <w:sz w:val="24"/>
          <w:szCs w:val="24"/>
          <w:lang w:eastAsia="zh-CN"/>
        </w:rPr>
      </w:pPr>
      <w:r w:rsidRPr="00E61CBC">
        <w:rPr>
          <w:rFonts w:ascii="宋体" w:eastAsia="宋体" w:hAnsi="宋体" w:cs="Microsoft JhengHei Light"/>
          <w:sz w:val="24"/>
          <w:szCs w:val="24"/>
          <w:lang w:eastAsia="zh-CN"/>
        </w:rPr>
        <w:t>6.3.2</w:t>
      </w:r>
      <w:r w:rsidRPr="00E61CBC">
        <w:rPr>
          <w:rFonts w:ascii="宋体" w:eastAsia="宋体" w:hAnsi="宋体" w:cs="Microsoft JhengHei Light"/>
          <w:sz w:val="24"/>
          <w:szCs w:val="24"/>
          <w:lang w:eastAsia="zh-CN"/>
        </w:rPr>
        <w:tab/>
      </w:r>
      <w:r w:rsidR="00D94B21" w:rsidRPr="00D94B21">
        <w:rPr>
          <w:rFonts w:ascii="宋体" w:eastAsia="宋体" w:hAnsi="宋体" w:cs="Microsoft JhengHei Light" w:hint="eastAsia"/>
          <w:sz w:val="24"/>
          <w:szCs w:val="24"/>
          <w:lang w:eastAsia="zh-CN"/>
        </w:rPr>
        <w:t>福建造修船企业安全生产标准化现场评审评分细则（试行）</w:t>
      </w:r>
      <w:r w:rsidRPr="00E61CBC">
        <w:rPr>
          <w:rFonts w:ascii="宋体" w:eastAsia="宋体" w:hAnsi="宋体" w:cs="Microsoft JhengHei Light"/>
          <w:sz w:val="24"/>
          <w:szCs w:val="24"/>
          <w:lang w:eastAsia="zh-CN"/>
        </w:rPr>
        <w:t>详见附录A。</w:t>
      </w:r>
    </w:p>
    <w:p w14:paraId="11F5A56B" w14:textId="62E608AE" w:rsidR="00E61CBC" w:rsidRPr="00E61CBC" w:rsidRDefault="00E61CBC" w:rsidP="00E61CBC">
      <w:pPr>
        <w:spacing w:after="0" w:line="360" w:lineRule="auto"/>
        <w:ind w:left="116" w:right="-20"/>
        <w:rPr>
          <w:rFonts w:ascii="宋体" w:eastAsia="宋体" w:hAnsi="宋体" w:cs="Microsoft JhengHei Light"/>
          <w:sz w:val="24"/>
          <w:szCs w:val="24"/>
          <w:lang w:eastAsia="zh-CN"/>
        </w:rPr>
      </w:pPr>
      <w:r w:rsidRPr="00E61CBC">
        <w:rPr>
          <w:rFonts w:ascii="宋体" w:eastAsia="宋体" w:hAnsi="宋体" w:cs="Microsoft JhengHei Light"/>
          <w:sz w:val="24"/>
          <w:szCs w:val="24"/>
          <w:lang w:eastAsia="zh-CN"/>
        </w:rPr>
        <w:t>6.3.3</w:t>
      </w:r>
      <w:r w:rsidRPr="00E61CBC">
        <w:rPr>
          <w:rFonts w:ascii="宋体" w:eastAsia="宋体" w:hAnsi="宋体" w:cs="Microsoft JhengHei Light"/>
          <w:sz w:val="24"/>
          <w:szCs w:val="24"/>
          <w:lang w:eastAsia="zh-CN"/>
        </w:rPr>
        <w:tab/>
        <w:t>评分表中得分一栏填写按每项评分标准进行实际评分得出的分数。若有扣分，则在扣分说明一栏中填写具体扣分原因。若该小项为空项，则应在扣分说明一栏中填写空项的具体</w:t>
      </w:r>
      <w:r w:rsidRPr="00E61CBC">
        <w:rPr>
          <w:rFonts w:ascii="宋体" w:eastAsia="宋体" w:hAnsi="宋体" w:cs="Microsoft JhengHei Light"/>
          <w:sz w:val="24"/>
          <w:szCs w:val="24"/>
          <w:lang w:eastAsia="zh-CN"/>
        </w:rPr>
        <w:lastRenderedPageBreak/>
        <w:t>说明，并在备注栏中填写“空项”，同时得分一栏填写“/”。</w:t>
      </w:r>
    </w:p>
    <w:p w14:paraId="17D7C34E" w14:textId="595857D7" w:rsidR="00E61CBC" w:rsidRDefault="00E61CBC" w:rsidP="00E61CBC">
      <w:pPr>
        <w:spacing w:after="0" w:line="360" w:lineRule="auto"/>
        <w:ind w:left="116" w:right="-20"/>
        <w:rPr>
          <w:rFonts w:ascii="宋体" w:eastAsia="宋体" w:hAnsi="宋体" w:cs="Microsoft JhengHei Light"/>
          <w:sz w:val="24"/>
          <w:szCs w:val="24"/>
          <w:lang w:eastAsia="zh-CN"/>
        </w:rPr>
      </w:pPr>
      <w:r w:rsidRPr="00E61CBC">
        <w:rPr>
          <w:rFonts w:ascii="宋体" w:eastAsia="宋体" w:hAnsi="宋体" w:cs="Microsoft JhengHei Light"/>
          <w:sz w:val="24"/>
          <w:szCs w:val="24"/>
          <w:lang w:eastAsia="zh-CN"/>
        </w:rPr>
        <w:t>6.3.4</w:t>
      </w:r>
      <w:r w:rsidRPr="00E61CBC">
        <w:rPr>
          <w:rFonts w:ascii="宋体" w:eastAsia="宋体" w:hAnsi="宋体" w:cs="Microsoft JhengHei Light"/>
          <w:sz w:val="24"/>
          <w:szCs w:val="24"/>
          <w:lang w:eastAsia="zh-CN"/>
        </w:rPr>
        <w:tab/>
        <w:t>评分表总分为1000分，具体计算方式如下：</w:t>
      </w:r>
    </w:p>
    <w:p w14:paraId="0DE8DC4C" w14:textId="5F123A6D" w:rsidR="00E61CBC" w:rsidRPr="00E61CBC" w:rsidRDefault="00E61CBC" w:rsidP="00E61CBC">
      <w:pPr>
        <w:spacing w:after="0" w:line="360" w:lineRule="auto"/>
        <w:ind w:left="116" w:right="-20"/>
        <w:jc w:val="center"/>
        <w:rPr>
          <w:rFonts w:ascii="宋体" w:eastAsia="宋体" w:hAnsi="宋体" w:cs="Microsoft JhengHei Light"/>
          <w:sz w:val="24"/>
          <w:szCs w:val="24"/>
          <w:lang w:eastAsia="zh-CN"/>
        </w:rPr>
      </w:pPr>
      <w:r>
        <w:rPr>
          <w:rFonts w:ascii="宋体" w:eastAsia="宋体" w:hAnsi="宋体" w:cs="Microsoft JhengHei Light" w:hint="eastAsia"/>
          <w:sz w:val="24"/>
          <w:szCs w:val="24"/>
          <w:lang w:eastAsia="zh-CN"/>
        </w:rPr>
        <w:t>标准化得分=</w:t>
      </w:r>
      <m:oMath>
        <m:d>
          <m:dPr>
            <m:ctrlPr>
              <w:rPr>
                <w:rFonts w:ascii="Cambria Math" w:eastAsia="宋体" w:hAnsi="Cambria Math" w:cs="Microsoft JhengHei Light"/>
                <w:i/>
                <w:sz w:val="24"/>
                <w:szCs w:val="24"/>
                <w:lang w:eastAsia="zh-CN"/>
              </w:rPr>
            </m:ctrlPr>
          </m:dPr>
          <m:e>
            <m:f>
              <m:fPr>
                <m:ctrlPr>
                  <w:rPr>
                    <w:rFonts w:ascii="Cambria Math" w:eastAsia="宋体" w:hAnsi="Cambria Math" w:cs="Microsoft JhengHei Light"/>
                    <w:i/>
                    <w:sz w:val="24"/>
                    <w:szCs w:val="24"/>
                    <w:lang w:eastAsia="zh-CN"/>
                  </w:rPr>
                </m:ctrlPr>
              </m:fPr>
              <m:num>
                <m:r>
                  <m:rPr>
                    <m:sty m:val="p"/>
                  </m:rPr>
                  <w:rPr>
                    <w:rFonts w:ascii="Cambria Math" w:eastAsia="宋体" w:hAnsi="Cambria Math" w:cs="Microsoft JhengHei Light" w:hint="eastAsia"/>
                    <w:sz w:val="24"/>
                    <w:szCs w:val="24"/>
                    <w:lang w:eastAsia="zh-CN"/>
                  </w:rPr>
                  <m:t>评价要素总得分</m:t>
                </m:r>
                <m:r>
                  <m:rPr>
                    <m:sty m:val="p"/>
                  </m:rPr>
                  <w:rPr>
                    <w:rFonts w:ascii="Cambria Math" w:eastAsia="宋体" w:hAnsi="Cambria Math" w:cs="Microsoft JhengHei Light"/>
                    <w:sz w:val="24"/>
                    <w:szCs w:val="24"/>
                    <w:lang w:eastAsia="zh-CN"/>
                  </w:rPr>
                  <m:t>-</m:t>
                </m:r>
                <m:r>
                  <m:rPr>
                    <m:sty m:val="p"/>
                  </m:rPr>
                  <w:rPr>
                    <w:rFonts w:ascii="Cambria Math" w:eastAsia="宋体" w:hAnsi="Cambria Math" w:cs="Microsoft JhengHei Light" w:hint="eastAsia"/>
                    <w:sz w:val="24"/>
                    <w:szCs w:val="24"/>
                    <w:lang w:eastAsia="zh-CN"/>
                  </w:rPr>
                  <m:t>空项得分</m:t>
                </m:r>
                <m:r>
                  <m:rPr>
                    <m:sty m:val="p"/>
                  </m:rPr>
                  <w:rPr>
                    <w:rFonts w:ascii="Cambria Math" w:eastAsia="宋体" w:hAnsi="Cambria Math" w:cs="Microsoft JhengHei Light"/>
                    <w:sz w:val="24"/>
                    <w:szCs w:val="24"/>
                    <w:lang w:eastAsia="zh-CN"/>
                  </w:rPr>
                  <m:t>-</m:t>
                </m:r>
                <m:r>
                  <m:rPr>
                    <m:sty m:val="p"/>
                  </m:rPr>
                  <w:rPr>
                    <w:rFonts w:ascii="Cambria Math" w:eastAsia="宋体" w:hAnsi="Cambria Math" w:cs="Microsoft JhengHei Light" w:hint="eastAsia"/>
                    <w:sz w:val="24"/>
                    <w:szCs w:val="24"/>
                    <w:lang w:eastAsia="zh-CN"/>
                  </w:rPr>
                  <m:t>扣分</m:t>
                </m:r>
              </m:num>
              <m:den>
                <m:r>
                  <m:rPr>
                    <m:sty m:val="p"/>
                  </m:rPr>
                  <w:rPr>
                    <w:rFonts w:ascii="Cambria Math" w:eastAsia="宋体" w:hAnsi="Cambria Math" w:cs="Microsoft JhengHei Light" w:hint="eastAsia"/>
                    <w:sz w:val="24"/>
                    <w:szCs w:val="24"/>
                    <w:lang w:eastAsia="zh-CN"/>
                  </w:rPr>
                  <m:t>评价要素总得分</m:t>
                </m:r>
                <m:r>
                  <m:rPr>
                    <m:sty m:val="p"/>
                  </m:rPr>
                  <w:rPr>
                    <w:rFonts w:ascii="Cambria Math" w:eastAsia="宋体" w:hAnsi="Cambria Math" w:cs="Microsoft JhengHei Light"/>
                    <w:sz w:val="24"/>
                    <w:szCs w:val="24"/>
                    <w:lang w:eastAsia="zh-CN"/>
                  </w:rPr>
                  <m:t>-</m:t>
                </m:r>
                <m:r>
                  <m:rPr>
                    <m:sty m:val="p"/>
                  </m:rPr>
                  <w:rPr>
                    <w:rFonts w:ascii="Cambria Math" w:eastAsia="宋体" w:hAnsi="Cambria Math" w:cs="Microsoft JhengHei Light" w:hint="eastAsia"/>
                    <w:sz w:val="24"/>
                    <w:szCs w:val="24"/>
                    <w:lang w:eastAsia="zh-CN"/>
                  </w:rPr>
                  <m:t>空项得分</m:t>
                </m:r>
              </m:den>
            </m:f>
          </m:e>
        </m:d>
      </m:oMath>
      <w:r w:rsidR="00D94B21">
        <w:rPr>
          <w:rFonts w:ascii="宋体" w:eastAsia="宋体" w:hAnsi="宋体" w:cs="Microsoft JhengHei Light"/>
          <w:sz w:val="24"/>
          <w:szCs w:val="24"/>
          <w:lang w:eastAsia="zh-CN"/>
        </w:rPr>
        <w:sym w:font="Wingdings 2" w:char="F0CD"/>
      </w:r>
      <w:r w:rsidR="00D94B21">
        <w:rPr>
          <w:rFonts w:ascii="宋体" w:eastAsia="宋体" w:hAnsi="宋体" w:cs="Microsoft JhengHei Light" w:hint="eastAsia"/>
          <w:sz w:val="24"/>
          <w:szCs w:val="24"/>
          <w:lang w:eastAsia="zh-CN"/>
        </w:rPr>
        <w:t>10</w:t>
      </w:r>
      <w:r w:rsidR="004E4B1E">
        <w:rPr>
          <w:rFonts w:ascii="宋体" w:eastAsia="宋体" w:hAnsi="宋体" w:cs="Microsoft JhengHei Light" w:hint="eastAsia"/>
          <w:sz w:val="24"/>
          <w:szCs w:val="24"/>
          <w:lang w:eastAsia="zh-CN"/>
        </w:rPr>
        <w:t>0</w:t>
      </w:r>
      <w:r w:rsidR="00D94B21">
        <w:rPr>
          <w:rFonts w:ascii="宋体" w:eastAsia="宋体" w:hAnsi="宋体" w:cs="Microsoft JhengHei Light" w:hint="eastAsia"/>
          <w:sz w:val="24"/>
          <w:szCs w:val="24"/>
          <w:lang w:eastAsia="zh-CN"/>
        </w:rPr>
        <w:t>0</w:t>
      </w:r>
    </w:p>
    <w:p w14:paraId="5848A510" w14:textId="6A383864" w:rsidR="00D94B21" w:rsidRPr="00D94B21" w:rsidRDefault="00D94B21" w:rsidP="00D94B21">
      <w:pPr>
        <w:spacing w:after="0" w:line="360" w:lineRule="auto"/>
        <w:ind w:right="162" w:firstLineChars="200" w:firstLine="480"/>
        <w:jc w:val="both"/>
        <w:rPr>
          <w:rFonts w:ascii="宋体" w:eastAsia="宋体" w:hAnsi="宋体" w:cs="Microsoft JhengHei Light"/>
          <w:sz w:val="24"/>
          <w:szCs w:val="24"/>
          <w:lang w:eastAsia="zh-CN"/>
        </w:rPr>
      </w:pPr>
      <w:r w:rsidRPr="00D94B21">
        <w:rPr>
          <w:rFonts w:ascii="宋体" w:eastAsia="宋体" w:hAnsi="宋体" w:cs="Microsoft JhengHei Light"/>
          <w:sz w:val="24"/>
          <w:szCs w:val="24"/>
          <w:lang w:eastAsia="zh-CN"/>
        </w:rPr>
        <w:t>其中，各评定要素中带“★”标识的条款检查结果如不符合，则评分结果为0分，该项目为否决项目，考核评定最终的总评分结果也为0分。所有扣分均为直到该评价项目分数扣完为止，不出现负分。</w:t>
      </w:r>
    </w:p>
    <w:p w14:paraId="75F13119" w14:textId="603C3687" w:rsidR="00D94B21" w:rsidRPr="00D94B21" w:rsidRDefault="00D94B21" w:rsidP="00D94B21">
      <w:pPr>
        <w:spacing w:after="0" w:line="360" w:lineRule="auto"/>
        <w:ind w:left="116" w:right="-20"/>
        <w:rPr>
          <w:rFonts w:ascii="宋体" w:eastAsia="宋体" w:hAnsi="宋体" w:cs="Microsoft JhengHei Light"/>
          <w:sz w:val="24"/>
          <w:szCs w:val="24"/>
          <w:lang w:eastAsia="zh-CN"/>
        </w:rPr>
      </w:pPr>
      <w:r w:rsidRPr="00D94B21">
        <w:rPr>
          <w:rFonts w:ascii="宋体" w:eastAsia="宋体" w:hAnsi="宋体" w:cs="Microsoft JhengHei Light"/>
          <w:sz w:val="24"/>
          <w:szCs w:val="24"/>
          <w:lang w:eastAsia="zh-CN"/>
        </w:rPr>
        <w:t xml:space="preserve">6.4  </w:t>
      </w:r>
      <w:r w:rsidR="009870A2">
        <w:rPr>
          <w:rFonts w:ascii="宋体" w:eastAsia="宋体" w:hAnsi="宋体" w:cs="Microsoft JhengHei Light" w:hint="eastAsia"/>
          <w:sz w:val="24"/>
          <w:szCs w:val="24"/>
          <w:lang w:eastAsia="zh-CN"/>
        </w:rPr>
        <w:t>安标</w:t>
      </w:r>
      <w:r w:rsidRPr="00D94B21">
        <w:rPr>
          <w:rFonts w:ascii="宋体" w:eastAsia="宋体" w:hAnsi="宋体" w:cs="Microsoft JhengHei Light"/>
          <w:sz w:val="24"/>
          <w:szCs w:val="24"/>
          <w:lang w:eastAsia="zh-CN"/>
        </w:rPr>
        <w:t>评审程序</w:t>
      </w:r>
    </w:p>
    <w:p w14:paraId="40F58790" w14:textId="77777777" w:rsidR="00D94B21" w:rsidRPr="00D94B21" w:rsidRDefault="00D94B21" w:rsidP="00D94B21">
      <w:pPr>
        <w:spacing w:after="0" w:line="360" w:lineRule="auto"/>
        <w:ind w:left="116" w:right="-20"/>
        <w:rPr>
          <w:rFonts w:ascii="宋体" w:eastAsia="宋体" w:hAnsi="宋体" w:cs="Microsoft JhengHei Light"/>
          <w:sz w:val="24"/>
          <w:szCs w:val="24"/>
          <w:lang w:eastAsia="zh-CN"/>
        </w:rPr>
      </w:pPr>
      <w:r w:rsidRPr="00D94B21">
        <w:rPr>
          <w:rFonts w:ascii="宋体" w:eastAsia="宋体" w:hAnsi="宋体" w:cs="Microsoft JhengHei Light"/>
          <w:sz w:val="24"/>
          <w:szCs w:val="24"/>
          <w:lang w:eastAsia="zh-CN"/>
        </w:rPr>
        <w:t>6.4.1</w:t>
      </w:r>
      <w:r w:rsidRPr="00D94B21">
        <w:rPr>
          <w:rFonts w:ascii="宋体" w:eastAsia="宋体" w:hAnsi="宋体" w:cs="Microsoft JhengHei Light"/>
          <w:sz w:val="24"/>
          <w:szCs w:val="24"/>
          <w:lang w:eastAsia="zh-CN"/>
        </w:rPr>
        <w:tab/>
        <w:t>企业安全生产标准化管理体系的运行情况，采用企业自评和评审单位评审的方式进行评估。</w:t>
      </w:r>
    </w:p>
    <w:p w14:paraId="265E8657" w14:textId="2701BED8" w:rsidR="00D94B21" w:rsidRPr="00D94B21" w:rsidRDefault="00D94B21" w:rsidP="00D94B21">
      <w:pPr>
        <w:spacing w:after="0" w:line="360" w:lineRule="auto"/>
        <w:ind w:left="116" w:right="-20"/>
        <w:rPr>
          <w:rFonts w:ascii="宋体" w:eastAsia="宋体" w:hAnsi="宋体" w:cs="Microsoft JhengHei Light"/>
          <w:sz w:val="24"/>
          <w:szCs w:val="24"/>
          <w:lang w:eastAsia="zh-CN"/>
        </w:rPr>
      </w:pPr>
      <w:r w:rsidRPr="00D94B21">
        <w:rPr>
          <w:rFonts w:ascii="宋体" w:eastAsia="宋体" w:hAnsi="宋体" w:cs="Microsoft JhengHei Light"/>
          <w:sz w:val="24"/>
          <w:szCs w:val="24"/>
          <w:lang w:eastAsia="zh-CN"/>
        </w:rPr>
        <w:t>6.4.2</w:t>
      </w:r>
      <w:r w:rsidRPr="00D94B21">
        <w:rPr>
          <w:rFonts w:ascii="宋体" w:eastAsia="宋体" w:hAnsi="宋体" w:cs="Microsoft JhengHei Light"/>
          <w:sz w:val="24"/>
          <w:szCs w:val="24"/>
          <w:lang w:eastAsia="zh-CN"/>
        </w:rPr>
        <w:tab/>
      </w:r>
      <w:r w:rsidR="009870A2">
        <w:rPr>
          <w:rFonts w:ascii="宋体" w:eastAsia="宋体" w:hAnsi="宋体" w:cs="Microsoft JhengHei Light" w:hint="eastAsia"/>
          <w:sz w:val="24"/>
          <w:szCs w:val="24"/>
          <w:lang w:eastAsia="zh-CN"/>
        </w:rPr>
        <w:t>安标</w:t>
      </w:r>
      <w:r w:rsidRPr="00D94B21">
        <w:rPr>
          <w:rFonts w:ascii="宋体" w:eastAsia="宋体" w:hAnsi="宋体" w:cs="Microsoft JhengHei Light"/>
          <w:sz w:val="24"/>
          <w:szCs w:val="24"/>
          <w:lang w:eastAsia="zh-CN"/>
        </w:rPr>
        <w:t>评审组织工作相关程序及要求按照相关行业协会自律组织的程序和要求执行。</w:t>
      </w:r>
    </w:p>
    <w:p w14:paraId="7CA8C0B2" w14:textId="77777777" w:rsidR="001A1C8A" w:rsidRPr="00D94B21" w:rsidRDefault="001A1C8A" w:rsidP="001A1C8A">
      <w:pPr>
        <w:spacing w:after="0" w:line="360" w:lineRule="auto"/>
        <w:ind w:right="162"/>
        <w:jc w:val="both"/>
        <w:rPr>
          <w:rFonts w:ascii="宋体" w:eastAsia="宋体" w:hAnsi="宋体" w:cs="Microsoft JhengHei Light"/>
          <w:sz w:val="24"/>
          <w:szCs w:val="24"/>
          <w:lang w:eastAsia="zh-CN"/>
        </w:rPr>
      </w:pPr>
    </w:p>
    <w:sectPr w:rsidR="001A1C8A" w:rsidRPr="00D94B21" w:rsidSect="001A29D5">
      <w:footerReference w:type="default" r:id="rId6"/>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7637D" w14:textId="77777777" w:rsidR="00061265" w:rsidRDefault="00061265" w:rsidP="006E3B4C">
      <w:pPr>
        <w:spacing w:after="0" w:line="240" w:lineRule="auto"/>
      </w:pPr>
      <w:r>
        <w:separator/>
      </w:r>
    </w:p>
  </w:endnote>
  <w:endnote w:type="continuationSeparator" w:id="0">
    <w:p w14:paraId="18AE7BC2" w14:textId="77777777" w:rsidR="00061265" w:rsidRDefault="00061265" w:rsidP="006E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auto"/>
    <w:pitch w:val="default"/>
    <w:sig w:usb0="00000001" w:usb1="08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icrosoft JhengHei Light">
    <w:panose1 w:val="020B0304030504040204"/>
    <w:charset w:val="88"/>
    <w:family w:val="swiss"/>
    <w:pitch w:val="variable"/>
    <w:sig w:usb0="8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791532"/>
      <w:docPartObj>
        <w:docPartGallery w:val="Page Numbers (Bottom of Page)"/>
        <w:docPartUnique/>
      </w:docPartObj>
    </w:sdtPr>
    <w:sdtEndPr/>
    <w:sdtContent>
      <w:p w14:paraId="61D15E9F" w14:textId="3472DEA2" w:rsidR="001A29D5" w:rsidRDefault="001A29D5">
        <w:pPr>
          <w:pStyle w:val="a5"/>
          <w:jc w:val="center"/>
        </w:pPr>
        <w:r>
          <w:fldChar w:fldCharType="begin"/>
        </w:r>
        <w:r>
          <w:instrText>PAGE   \* MERGEFORMAT</w:instrText>
        </w:r>
        <w:r>
          <w:fldChar w:fldCharType="separate"/>
        </w:r>
        <w:r w:rsidR="00A320D8" w:rsidRPr="00A320D8">
          <w:rPr>
            <w:noProof/>
            <w:lang w:val="zh-CN" w:eastAsia="zh-CN"/>
          </w:rPr>
          <w:t>1</w:t>
        </w:r>
        <w:r>
          <w:fldChar w:fldCharType="end"/>
        </w:r>
      </w:p>
    </w:sdtContent>
  </w:sdt>
  <w:p w14:paraId="3F5E4939" w14:textId="77777777" w:rsidR="001A29D5" w:rsidRDefault="001A29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C4ACD" w14:textId="77777777" w:rsidR="00061265" w:rsidRDefault="00061265" w:rsidP="006E3B4C">
      <w:pPr>
        <w:spacing w:after="0" w:line="240" w:lineRule="auto"/>
      </w:pPr>
      <w:r>
        <w:separator/>
      </w:r>
    </w:p>
  </w:footnote>
  <w:footnote w:type="continuationSeparator" w:id="0">
    <w:p w14:paraId="311686F8" w14:textId="77777777" w:rsidR="00061265" w:rsidRDefault="00061265" w:rsidP="006E3B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D265E"/>
    <w:rsid w:val="00024779"/>
    <w:rsid w:val="00033C64"/>
    <w:rsid w:val="00043847"/>
    <w:rsid w:val="00061265"/>
    <w:rsid w:val="000B0732"/>
    <w:rsid w:val="000B12C2"/>
    <w:rsid w:val="00121122"/>
    <w:rsid w:val="00177731"/>
    <w:rsid w:val="001A1C8A"/>
    <w:rsid w:val="001A29D5"/>
    <w:rsid w:val="001D2C08"/>
    <w:rsid w:val="00210A60"/>
    <w:rsid w:val="00255975"/>
    <w:rsid w:val="00261E59"/>
    <w:rsid w:val="00296B88"/>
    <w:rsid w:val="002A5F19"/>
    <w:rsid w:val="002F3EB4"/>
    <w:rsid w:val="00312CF6"/>
    <w:rsid w:val="00321D30"/>
    <w:rsid w:val="003234FF"/>
    <w:rsid w:val="003C1F1B"/>
    <w:rsid w:val="003F1C40"/>
    <w:rsid w:val="004070F2"/>
    <w:rsid w:val="00413BC4"/>
    <w:rsid w:val="00430FC9"/>
    <w:rsid w:val="004B0F77"/>
    <w:rsid w:val="004D104B"/>
    <w:rsid w:val="004E4B1E"/>
    <w:rsid w:val="004F6F9A"/>
    <w:rsid w:val="0051433D"/>
    <w:rsid w:val="00544C78"/>
    <w:rsid w:val="005B6728"/>
    <w:rsid w:val="005C1025"/>
    <w:rsid w:val="005C4A3C"/>
    <w:rsid w:val="005D3F4B"/>
    <w:rsid w:val="00667163"/>
    <w:rsid w:val="006818D6"/>
    <w:rsid w:val="006C4776"/>
    <w:rsid w:val="006D38AD"/>
    <w:rsid w:val="006E3B4C"/>
    <w:rsid w:val="007174D1"/>
    <w:rsid w:val="007611D1"/>
    <w:rsid w:val="00782947"/>
    <w:rsid w:val="007B5D8F"/>
    <w:rsid w:val="008263CF"/>
    <w:rsid w:val="008416FB"/>
    <w:rsid w:val="00844ED3"/>
    <w:rsid w:val="00847676"/>
    <w:rsid w:val="0085385C"/>
    <w:rsid w:val="008978F4"/>
    <w:rsid w:val="008F0F7E"/>
    <w:rsid w:val="00916CAE"/>
    <w:rsid w:val="009203FB"/>
    <w:rsid w:val="0095359F"/>
    <w:rsid w:val="009557B0"/>
    <w:rsid w:val="0098421A"/>
    <w:rsid w:val="009870A2"/>
    <w:rsid w:val="009A7093"/>
    <w:rsid w:val="009C3ACC"/>
    <w:rsid w:val="009E6B56"/>
    <w:rsid w:val="009E75A5"/>
    <w:rsid w:val="00A1284C"/>
    <w:rsid w:val="00A16509"/>
    <w:rsid w:val="00A17F9D"/>
    <w:rsid w:val="00A320D8"/>
    <w:rsid w:val="00A70925"/>
    <w:rsid w:val="00A76C7C"/>
    <w:rsid w:val="00A81184"/>
    <w:rsid w:val="00AF324D"/>
    <w:rsid w:val="00B5398F"/>
    <w:rsid w:val="00B75D80"/>
    <w:rsid w:val="00BA1368"/>
    <w:rsid w:val="00BD1B31"/>
    <w:rsid w:val="00C17885"/>
    <w:rsid w:val="00C35D86"/>
    <w:rsid w:val="00C66EFD"/>
    <w:rsid w:val="00C71C60"/>
    <w:rsid w:val="00C960C9"/>
    <w:rsid w:val="00CA6292"/>
    <w:rsid w:val="00CA719E"/>
    <w:rsid w:val="00CB453C"/>
    <w:rsid w:val="00CD534C"/>
    <w:rsid w:val="00CF2545"/>
    <w:rsid w:val="00D006DD"/>
    <w:rsid w:val="00D33F90"/>
    <w:rsid w:val="00D82431"/>
    <w:rsid w:val="00D86A4C"/>
    <w:rsid w:val="00D94B21"/>
    <w:rsid w:val="00DA0269"/>
    <w:rsid w:val="00DA30B3"/>
    <w:rsid w:val="00DA4E23"/>
    <w:rsid w:val="00DD3957"/>
    <w:rsid w:val="00DD6119"/>
    <w:rsid w:val="00E035FA"/>
    <w:rsid w:val="00E25697"/>
    <w:rsid w:val="00E50F6B"/>
    <w:rsid w:val="00E57CD5"/>
    <w:rsid w:val="00E61CBC"/>
    <w:rsid w:val="00EB1ED1"/>
    <w:rsid w:val="00EB3EDF"/>
    <w:rsid w:val="00EC0DBF"/>
    <w:rsid w:val="00EC79C3"/>
    <w:rsid w:val="00EC7D73"/>
    <w:rsid w:val="00ED265E"/>
    <w:rsid w:val="00EF61C2"/>
    <w:rsid w:val="00F5249C"/>
    <w:rsid w:val="00F571EB"/>
    <w:rsid w:val="00F813EE"/>
    <w:rsid w:val="00FA4B4F"/>
    <w:rsid w:val="00FD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74233"/>
  <w15:chartTrackingRefBased/>
  <w15:docId w15:val="{4C151DB9-4AC9-4189-B2F1-6A02F830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4C"/>
    <w:pPr>
      <w:widowControl w:val="0"/>
      <w:spacing w:after="200" w:line="276" w:lineRule="auto"/>
    </w:pPr>
    <w:rPr>
      <w:kern w:val="0"/>
      <w:sz w:val="22"/>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B4C"/>
    <w:pPr>
      <w:tabs>
        <w:tab w:val="center" w:pos="4153"/>
        <w:tab w:val="right" w:pos="8306"/>
      </w:tabs>
      <w:snapToGrid w:val="0"/>
      <w:jc w:val="center"/>
    </w:pPr>
    <w:rPr>
      <w:sz w:val="18"/>
      <w:szCs w:val="18"/>
    </w:rPr>
  </w:style>
  <w:style w:type="character" w:customStyle="1" w:styleId="a4">
    <w:name w:val="页眉 字符"/>
    <w:basedOn w:val="a0"/>
    <w:link w:val="a3"/>
    <w:uiPriority w:val="99"/>
    <w:rsid w:val="006E3B4C"/>
    <w:rPr>
      <w:sz w:val="18"/>
      <w:szCs w:val="18"/>
    </w:rPr>
  </w:style>
  <w:style w:type="paragraph" w:styleId="a5">
    <w:name w:val="footer"/>
    <w:basedOn w:val="a"/>
    <w:link w:val="a6"/>
    <w:uiPriority w:val="99"/>
    <w:unhideWhenUsed/>
    <w:rsid w:val="006E3B4C"/>
    <w:pPr>
      <w:tabs>
        <w:tab w:val="center" w:pos="4153"/>
        <w:tab w:val="right" w:pos="8306"/>
      </w:tabs>
      <w:snapToGrid w:val="0"/>
    </w:pPr>
    <w:rPr>
      <w:sz w:val="18"/>
      <w:szCs w:val="18"/>
    </w:rPr>
  </w:style>
  <w:style w:type="character" w:customStyle="1" w:styleId="a6">
    <w:name w:val="页脚 字符"/>
    <w:basedOn w:val="a0"/>
    <w:link w:val="a5"/>
    <w:uiPriority w:val="99"/>
    <w:rsid w:val="006E3B4C"/>
    <w:rPr>
      <w:sz w:val="18"/>
      <w:szCs w:val="18"/>
    </w:rPr>
  </w:style>
  <w:style w:type="paragraph" w:customStyle="1" w:styleId="0">
    <w:name w:val="正文_0"/>
    <w:next w:val="00"/>
    <w:qFormat/>
    <w:rsid w:val="00D86A4C"/>
    <w:pPr>
      <w:widowControl w:val="0"/>
      <w:overflowPunct w:val="0"/>
      <w:topLinePunct/>
      <w:jc w:val="both"/>
    </w:pPr>
    <w:rPr>
      <w:rFonts w:ascii="Times New Roman" w:eastAsia="方正仿宋_GBK" w:hAnsi="Times New Roman" w:cs="Times New Roman"/>
      <w:sz w:val="32"/>
      <w:szCs w:val="32"/>
      <w14:ligatures w14:val="none"/>
    </w:rPr>
  </w:style>
  <w:style w:type="paragraph" w:customStyle="1" w:styleId="00">
    <w:name w:val="正文文本_0"/>
    <w:basedOn w:val="0"/>
    <w:next w:val="a"/>
    <w:qFormat/>
    <w:rsid w:val="00D86A4C"/>
  </w:style>
  <w:style w:type="character" w:styleId="a7">
    <w:name w:val="Placeholder Text"/>
    <w:basedOn w:val="a0"/>
    <w:uiPriority w:val="99"/>
    <w:semiHidden/>
    <w:rsid w:val="00E61C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34</Pages>
  <Words>3085</Words>
  <Characters>17586</Characters>
  <Application>Microsoft Office Word</Application>
  <DocSecurity>0</DocSecurity>
  <Lines>146</Lines>
  <Paragraphs>41</Paragraphs>
  <ScaleCrop>false</ScaleCrop>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364710253@qq.com</dc:creator>
  <cp:keywords/>
  <dc:description/>
  <cp:lastModifiedBy>Administrator</cp:lastModifiedBy>
  <cp:revision>27</cp:revision>
  <cp:lastPrinted>2024-09-29T08:36:00Z</cp:lastPrinted>
  <dcterms:created xsi:type="dcterms:W3CDTF">2024-07-08T03:29:00Z</dcterms:created>
  <dcterms:modified xsi:type="dcterms:W3CDTF">2024-10-10T01:47:00Z</dcterms:modified>
</cp:coreProperties>
</file>